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7D97D" w14:textId="77777777" w:rsidR="004A145B" w:rsidRDefault="00B10F2C">
      <w:pPr>
        <w:spacing w:after="0" w:line="259" w:lineRule="auto"/>
        <w:ind w:left="-1440" w:right="10464" w:firstLine="0"/>
        <w:jc w:val="left"/>
      </w:pPr>
      <w:r>
        <w:rPr>
          <w:noProof/>
        </w:rPr>
        <w:drawing>
          <wp:anchor distT="0" distB="0" distL="114300" distR="114300" simplePos="0" relativeHeight="251658240" behindDoc="0" locked="0" layoutInCell="1" allowOverlap="0" wp14:anchorId="456789B3" wp14:editId="301A7072">
            <wp:simplePos x="0" y="0"/>
            <wp:positionH relativeFrom="page">
              <wp:posOffset>0</wp:posOffset>
            </wp:positionH>
            <wp:positionV relativeFrom="page">
              <wp:posOffset>0</wp:posOffset>
            </wp:positionV>
            <wp:extent cx="7559040" cy="1072896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9040" cy="10728960"/>
                    </a:xfrm>
                    <a:prstGeom prst="rect">
                      <a:avLst/>
                    </a:prstGeom>
                  </pic:spPr>
                </pic:pic>
              </a:graphicData>
            </a:graphic>
          </wp:anchor>
        </w:drawing>
      </w:r>
    </w:p>
    <w:p w14:paraId="38BF41A4" w14:textId="77777777" w:rsidR="004A145B" w:rsidRDefault="004A145B">
      <w:pPr>
        <w:sectPr w:rsidR="004A145B">
          <w:footerReference w:type="even" r:id="rId8"/>
          <w:footerReference w:type="default" r:id="rId9"/>
          <w:footerReference w:type="first" r:id="rId10"/>
          <w:pgSz w:w="11904" w:h="16896"/>
          <w:pgMar w:top="1440" w:right="1440" w:bottom="1440" w:left="1440" w:header="708" w:footer="708" w:gutter="0"/>
          <w:cols w:space="708"/>
        </w:sectPr>
      </w:pPr>
    </w:p>
    <w:p w14:paraId="1C45F105" w14:textId="77777777" w:rsidR="004A145B" w:rsidRDefault="00B10F2C">
      <w:pPr>
        <w:pStyle w:val="Nagwek1"/>
        <w:numPr>
          <w:ilvl w:val="0"/>
          <w:numId w:val="0"/>
        </w:numPr>
        <w:ind w:left="-5"/>
      </w:pPr>
      <w:bookmarkStart w:id="0" w:name="_Toc43105"/>
      <w:r>
        <w:lastRenderedPageBreak/>
        <w:t xml:space="preserve">SPIS TREŚCI </w:t>
      </w:r>
      <w:bookmarkEnd w:id="0"/>
    </w:p>
    <w:sdt>
      <w:sdtPr>
        <w:id w:val="125821602"/>
        <w:docPartObj>
          <w:docPartGallery w:val="Table of Contents"/>
        </w:docPartObj>
      </w:sdtPr>
      <w:sdtEndPr/>
      <w:sdtContent>
        <w:p w14:paraId="423C0862" w14:textId="77777777" w:rsidR="004A145B" w:rsidRDefault="00B10F2C">
          <w:pPr>
            <w:pStyle w:val="Spistreci1"/>
            <w:tabs>
              <w:tab w:val="right" w:leader="dot" w:pos="9877"/>
            </w:tabs>
            <w:rPr>
              <w:noProof/>
            </w:rPr>
          </w:pPr>
          <w:r>
            <w:fldChar w:fldCharType="begin"/>
          </w:r>
          <w:r>
            <w:instrText xml:space="preserve"> TOC \o "1-1" \h \z \u </w:instrText>
          </w:r>
          <w:r>
            <w:fldChar w:fldCharType="separate"/>
          </w:r>
          <w:hyperlink w:anchor="_Toc43105">
            <w:r>
              <w:rPr>
                <w:noProof/>
              </w:rPr>
              <w:t>SPIS TREŚCI</w:t>
            </w:r>
            <w:r>
              <w:rPr>
                <w:noProof/>
              </w:rPr>
              <w:tab/>
            </w:r>
            <w:r>
              <w:rPr>
                <w:noProof/>
              </w:rPr>
              <w:fldChar w:fldCharType="begin"/>
            </w:r>
            <w:r>
              <w:rPr>
                <w:noProof/>
              </w:rPr>
              <w:instrText>PAGEREF _Toc43105 \h</w:instrText>
            </w:r>
            <w:r>
              <w:rPr>
                <w:noProof/>
              </w:rPr>
            </w:r>
            <w:r>
              <w:rPr>
                <w:noProof/>
              </w:rPr>
              <w:fldChar w:fldCharType="separate"/>
            </w:r>
            <w:r>
              <w:rPr>
                <w:noProof/>
              </w:rPr>
              <w:t xml:space="preserve">2 </w:t>
            </w:r>
            <w:r>
              <w:rPr>
                <w:noProof/>
              </w:rPr>
              <w:fldChar w:fldCharType="end"/>
            </w:r>
          </w:hyperlink>
        </w:p>
        <w:p w14:paraId="141A80F4" w14:textId="77777777" w:rsidR="004A145B" w:rsidRDefault="00284693">
          <w:pPr>
            <w:pStyle w:val="Spistreci1"/>
            <w:tabs>
              <w:tab w:val="right" w:leader="dot" w:pos="9877"/>
            </w:tabs>
            <w:rPr>
              <w:noProof/>
            </w:rPr>
          </w:pPr>
          <w:hyperlink w:anchor="_Toc43106">
            <w:r w:rsidR="00B10F2C">
              <w:rPr>
                <w:noProof/>
              </w:rPr>
              <w:t>1. CEL ORGANIZACJI ZAWODÓW SPORTOWO-POŻARNICZYCH</w:t>
            </w:r>
            <w:r w:rsidR="00B10F2C">
              <w:rPr>
                <w:noProof/>
              </w:rPr>
              <w:tab/>
            </w:r>
            <w:r w:rsidR="00B10F2C">
              <w:rPr>
                <w:noProof/>
              </w:rPr>
              <w:fldChar w:fldCharType="begin"/>
            </w:r>
            <w:r w:rsidR="00B10F2C">
              <w:rPr>
                <w:noProof/>
              </w:rPr>
              <w:instrText>PAGEREF _Toc43106 \h</w:instrText>
            </w:r>
            <w:r w:rsidR="00B10F2C">
              <w:rPr>
                <w:noProof/>
              </w:rPr>
            </w:r>
            <w:r w:rsidR="00B10F2C">
              <w:rPr>
                <w:noProof/>
              </w:rPr>
              <w:fldChar w:fldCharType="separate"/>
            </w:r>
            <w:r w:rsidR="00B10F2C">
              <w:rPr>
                <w:noProof/>
              </w:rPr>
              <w:t xml:space="preserve">3 </w:t>
            </w:r>
            <w:r w:rsidR="00B10F2C">
              <w:rPr>
                <w:noProof/>
              </w:rPr>
              <w:fldChar w:fldCharType="end"/>
            </w:r>
          </w:hyperlink>
        </w:p>
        <w:p w14:paraId="57D1D2F3" w14:textId="77777777" w:rsidR="004A145B" w:rsidRDefault="00284693">
          <w:pPr>
            <w:pStyle w:val="Spistreci1"/>
            <w:tabs>
              <w:tab w:val="right" w:leader="dot" w:pos="9877"/>
            </w:tabs>
            <w:rPr>
              <w:noProof/>
            </w:rPr>
          </w:pPr>
          <w:hyperlink w:anchor="_Toc43107">
            <w:r w:rsidR="00B10F2C">
              <w:rPr>
                <w:noProof/>
              </w:rPr>
              <w:t>2. POSTANOWIENIA OGÓLNE</w:t>
            </w:r>
            <w:r w:rsidR="00B10F2C">
              <w:rPr>
                <w:noProof/>
              </w:rPr>
              <w:tab/>
            </w:r>
            <w:r w:rsidR="00B10F2C">
              <w:rPr>
                <w:noProof/>
              </w:rPr>
              <w:fldChar w:fldCharType="begin"/>
            </w:r>
            <w:r w:rsidR="00B10F2C">
              <w:rPr>
                <w:noProof/>
              </w:rPr>
              <w:instrText>PAGEREF _Toc43107 \h</w:instrText>
            </w:r>
            <w:r w:rsidR="00B10F2C">
              <w:rPr>
                <w:noProof/>
              </w:rPr>
            </w:r>
            <w:r w:rsidR="00B10F2C">
              <w:rPr>
                <w:noProof/>
              </w:rPr>
              <w:fldChar w:fldCharType="separate"/>
            </w:r>
            <w:r w:rsidR="00B10F2C">
              <w:rPr>
                <w:noProof/>
              </w:rPr>
              <w:t xml:space="preserve">3 </w:t>
            </w:r>
            <w:r w:rsidR="00B10F2C">
              <w:rPr>
                <w:noProof/>
              </w:rPr>
              <w:fldChar w:fldCharType="end"/>
            </w:r>
          </w:hyperlink>
        </w:p>
        <w:p w14:paraId="2796AAF7" w14:textId="77777777" w:rsidR="004A145B" w:rsidRDefault="00284693">
          <w:pPr>
            <w:pStyle w:val="Spistreci1"/>
            <w:tabs>
              <w:tab w:val="right" w:leader="dot" w:pos="9877"/>
            </w:tabs>
            <w:rPr>
              <w:noProof/>
            </w:rPr>
          </w:pPr>
          <w:hyperlink w:anchor="_Toc43108">
            <w:r w:rsidR="00B10F2C">
              <w:rPr>
                <w:noProof/>
              </w:rPr>
              <w:t>3. UCZESTNICY ZAWODÓW SPORTOWO-POŻARNICZYCH</w:t>
            </w:r>
            <w:r w:rsidR="00B10F2C">
              <w:rPr>
                <w:noProof/>
              </w:rPr>
              <w:tab/>
            </w:r>
            <w:r w:rsidR="00B10F2C">
              <w:rPr>
                <w:noProof/>
              </w:rPr>
              <w:fldChar w:fldCharType="begin"/>
            </w:r>
            <w:r w:rsidR="00B10F2C">
              <w:rPr>
                <w:noProof/>
              </w:rPr>
              <w:instrText>PAGEREF _Toc43108 \h</w:instrText>
            </w:r>
            <w:r w:rsidR="00B10F2C">
              <w:rPr>
                <w:noProof/>
              </w:rPr>
            </w:r>
            <w:r w:rsidR="00B10F2C">
              <w:rPr>
                <w:noProof/>
              </w:rPr>
              <w:fldChar w:fldCharType="separate"/>
            </w:r>
            <w:r w:rsidR="00B10F2C">
              <w:rPr>
                <w:noProof/>
              </w:rPr>
              <w:t xml:space="preserve">4 </w:t>
            </w:r>
            <w:r w:rsidR="00B10F2C">
              <w:rPr>
                <w:noProof/>
              </w:rPr>
              <w:fldChar w:fldCharType="end"/>
            </w:r>
          </w:hyperlink>
        </w:p>
        <w:p w14:paraId="5A2994C7" w14:textId="77777777" w:rsidR="004A145B" w:rsidRDefault="00284693">
          <w:pPr>
            <w:pStyle w:val="Spistreci1"/>
            <w:tabs>
              <w:tab w:val="right" w:leader="dot" w:pos="9877"/>
            </w:tabs>
            <w:rPr>
              <w:noProof/>
            </w:rPr>
          </w:pPr>
          <w:hyperlink w:anchor="_Toc43109">
            <w:r w:rsidR="00B10F2C">
              <w:rPr>
                <w:noProof/>
              </w:rPr>
              <w:t>4. KONKURENCJE ZAWODÓW SPORTOWO-POŻARNICZYCH</w:t>
            </w:r>
            <w:r w:rsidR="00B10F2C">
              <w:rPr>
                <w:noProof/>
              </w:rPr>
              <w:tab/>
            </w:r>
            <w:r w:rsidR="00B10F2C">
              <w:rPr>
                <w:noProof/>
              </w:rPr>
              <w:fldChar w:fldCharType="begin"/>
            </w:r>
            <w:r w:rsidR="00B10F2C">
              <w:rPr>
                <w:noProof/>
              </w:rPr>
              <w:instrText>PAGEREF _Toc43109 \h</w:instrText>
            </w:r>
            <w:r w:rsidR="00B10F2C">
              <w:rPr>
                <w:noProof/>
              </w:rPr>
            </w:r>
            <w:r w:rsidR="00B10F2C">
              <w:rPr>
                <w:noProof/>
              </w:rPr>
              <w:fldChar w:fldCharType="separate"/>
            </w:r>
            <w:r w:rsidR="00B10F2C">
              <w:rPr>
                <w:noProof/>
              </w:rPr>
              <w:t xml:space="preserve">6 </w:t>
            </w:r>
            <w:r w:rsidR="00B10F2C">
              <w:rPr>
                <w:noProof/>
              </w:rPr>
              <w:fldChar w:fldCharType="end"/>
            </w:r>
          </w:hyperlink>
        </w:p>
        <w:p w14:paraId="083D8856" w14:textId="77777777" w:rsidR="004A145B" w:rsidRDefault="00284693">
          <w:pPr>
            <w:pStyle w:val="Spistreci1"/>
            <w:tabs>
              <w:tab w:val="right" w:leader="dot" w:pos="9877"/>
            </w:tabs>
            <w:rPr>
              <w:noProof/>
            </w:rPr>
          </w:pPr>
          <w:hyperlink w:anchor="_Toc43110">
            <w:r w:rsidR="00B10F2C">
              <w:rPr>
                <w:noProof/>
              </w:rPr>
              <w:t>5. POWTARZANIE KONKURENCJI, ODWOŁANIA</w:t>
            </w:r>
            <w:r w:rsidR="00B10F2C">
              <w:rPr>
                <w:noProof/>
              </w:rPr>
              <w:tab/>
            </w:r>
            <w:r w:rsidR="00B10F2C">
              <w:rPr>
                <w:noProof/>
              </w:rPr>
              <w:fldChar w:fldCharType="begin"/>
            </w:r>
            <w:r w:rsidR="00B10F2C">
              <w:rPr>
                <w:noProof/>
              </w:rPr>
              <w:instrText>PAGEREF _Toc43110 \h</w:instrText>
            </w:r>
            <w:r w:rsidR="00B10F2C">
              <w:rPr>
                <w:noProof/>
              </w:rPr>
            </w:r>
            <w:r w:rsidR="00B10F2C">
              <w:rPr>
                <w:noProof/>
              </w:rPr>
              <w:fldChar w:fldCharType="separate"/>
            </w:r>
            <w:r w:rsidR="00B10F2C">
              <w:rPr>
                <w:noProof/>
              </w:rPr>
              <w:t xml:space="preserve">13 </w:t>
            </w:r>
            <w:r w:rsidR="00B10F2C">
              <w:rPr>
                <w:noProof/>
              </w:rPr>
              <w:fldChar w:fldCharType="end"/>
            </w:r>
          </w:hyperlink>
        </w:p>
        <w:p w14:paraId="3BA41040" w14:textId="77777777" w:rsidR="004A145B" w:rsidRDefault="00284693">
          <w:pPr>
            <w:pStyle w:val="Spistreci1"/>
            <w:tabs>
              <w:tab w:val="right" w:leader="dot" w:pos="9877"/>
            </w:tabs>
            <w:rPr>
              <w:noProof/>
            </w:rPr>
          </w:pPr>
          <w:hyperlink w:anchor="_Toc43111">
            <w:r w:rsidR="00B10F2C">
              <w:rPr>
                <w:noProof/>
              </w:rPr>
              <w:t>6. KLASYFIKACJA KOŃCOWA ZAWODÓW SPORTOWO-POŻARNICZYCH</w:t>
            </w:r>
            <w:r w:rsidR="00B10F2C">
              <w:rPr>
                <w:noProof/>
              </w:rPr>
              <w:tab/>
            </w:r>
            <w:r w:rsidR="00B10F2C">
              <w:rPr>
                <w:noProof/>
              </w:rPr>
              <w:fldChar w:fldCharType="begin"/>
            </w:r>
            <w:r w:rsidR="00B10F2C">
              <w:rPr>
                <w:noProof/>
              </w:rPr>
              <w:instrText>PAGEREF _Toc43111 \h</w:instrText>
            </w:r>
            <w:r w:rsidR="00B10F2C">
              <w:rPr>
                <w:noProof/>
              </w:rPr>
            </w:r>
            <w:r w:rsidR="00B10F2C">
              <w:rPr>
                <w:noProof/>
              </w:rPr>
              <w:fldChar w:fldCharType="separate"/>
            </w:r>
            <w:r w:rsidR="00B10F2C">
              <w:rPr>
                <w:noProof/>
              </w:rPr>
              <w:t xml:space="preserve">13 </w:t>
            </w:r>
            <w:r w:rsidR="00B10F2C">
              <w:rPr>
                <w:noProof/>
              </w:rPr>
              <w:fldChar w:fldCharType="end"/>
            </w:r>
          </w:hyperlink>
        </w:p>
        <w:p w14:paraId="20104C41" w14:textId="77777777" w:rsidR="004A145B" w:rsidRDefault="00284693">
          <w:pPr>
            <w:pStyle w:val="Spistreci1"/>
            <w:tabs>
              <w:tab w:val="right" w:leader="dot" w:pos="9877"/>
            </w:tabs>
            <w:rPr>
              <w:noProof/>
            </w:rPr>
          </w:pPr>
          <w:hyperlink w:anchor="_Toc43112">
            <w:r w:rsidR="00B10F2C">
              <w:rPr>
                <w:noProof/>
              </w:rPr>
              <w:t>7. WERYFIKACJA</w:t>
            </w:r>
            <w:r w:rsidR="00B10F2C">
              <w:rPr>
                <w:noProof/>
              </w:rPr>
              <w:tab/>
            </w:r>
            <w:r w:rsidR="00B10F2C">
              <w:rPr>
                <w:noProof/>
              </w:rPr>
              <w:fldChar w:fldCharType="begin"/>
            </w:r>
            <w:r w:rsidR="00B10F2C">
              <w:rPr>
                <w:noProof/>
              </w:rPr>
              <w:instrText>PAGEREF _Toc43112 \h</w:instrText>
            </w:r>
            <w:r w:rsidR="00B10F2C">
              <w:rPr>
                <w:noProof/>
              </w:rPr>
            </w:r>
            <w:r w:rsidR="00B10F2C">
              <w:rPr>
                <w:noProof/>
              </w:rPr>
              <w:fldChar w:fldCharType="separate"/>
            </w:r>
            <w:r w:rsidR="00B10F2C">
              <w:rPr>
                <w:noProof/>
              </w:rPr>
              <w:t xml:space="preserve">13 </w:t>
            </w:r>
            <w:r w:rsidR="00B10F2C">
              <w:rPr>
                <w:noProof/>
              </w:rPr>
              <w:fldChar w:fldCharType="end"/>
            </w:r>
          </w:hyperlink>
        </w:p>
        <w:p w14:paraId="2C4A2DC2" w14:textId="77777777" w:rsidR="004A145B" w:rsidRDefault="00284693">
          <w:pPr>
            <w:pStyle w:val="Spistreci1"/>
            <w:tabs>
              <w:tab w:val="right" w:leader="dot" w:pos="9877"/>
            </w:tabs>
            <w:rPr>
              <w:noProof/>
            </w:rPr>
          </w:pPr>
          <w:hyperlink w:anchor="_Toc43113">
            <w:r w:rsidR="00B10F2C">
              <w:rPr>
                <w:noProof/>
              </w:rPr>
              <w:t>8. KOMISJA SĘDZIOWSKA</w:t>
            </w:r>
            <w:r w:rsidR="00B10F2C">
              <w:rPr>
                <w:noProof/>
              </w:rPr>
              <w:tab/>
            </w:r>
            <w:r w:rsidR="00B10F2C">
              <w:rPr>
                <w:noProof/>
              </w:rPr>
              <w:fldChar w:fldCharType="begin"/>
            </w:r>
            <w:r w:rsidR="00B10F2C">
              <w:rPr>
                <w:noProof/>
              </w:rPr>
              <w:instrText>PAGEREF _Toc43113 \h</w:instrText>
            </w:r>
            <w:r w:rsidR="00B10F2C">
              <w:rPr>
                <w:noProof/>
              </w:rPr>
            </w:r>
            <w:r w:rsidR="00B10F2C">
              <w:rPr>
                <w:noProof/>
              </w:rPr>
              <w:fldChar w:fldCharType="separate"/>
            </w:r>
            <w:r w:rsidR="00B10F2C">
              <w:rPr>
                <w:noProof/>
              </w:rPr>
              <w:t xml:space="preserve">14 </w:t>
            </w:r>
            <w:r w:rsidR="00B10F2C">
              <w:rPr>
                <w:noProof/>
              </w:rPr>
              <w:fldChar w:fldCharType="end"/>
            </w:r>
          </w:hyperlink>
        </w:p>
        <w:p w14:paraId="34CA44A4" w14:textId="77777777" w:rsidR="004A145B" w:rsidRDefault="00284693">
          <w:pPr>
            <w:pStyle w:val="Spistreci1"/>
            <w:tabs>
              <w:tab w:val="right" w:leader="dot" w:pos="9877"/>
            </w:tabs>
            <w:rPr>
              <w:noProof/>
            </w:rPr>
          </w:pPr>
          <w:hyperlink w:anchor="_Toc43114">
            <w:r w:rsidR="00B10F2C">
              <w:rPr>
                <w:noProof/>
              </w:rPr>
              <w:t>9. ORGANIZATOR</w:t>
            </w:r>
            <w:r w:rsidR="00B10F2C">
              <w:rPr>
                <w:noProof/>
              </w:rPr>
              <w:tab/>
            </w:r>
            <w:r w:rsidR="00B10F2C">
              <w:rPr>
                <w:noProof/>
              </w:rPr>
              <w:fldChar w:fldCharType="begin"/>
            </w:r>
            <w:r w:rsidR="00B10F2C">
              <w:rPr>
                <w:noProof/>
              </w:rPr>
              <w:instrText>PAGEREF _Toc43114 \h</w:instrText>
            </w:r>
            <w:r w:rsidR="00B10F2C">
              <w:rPr>
                <w:noProof/>
              </w:rPr>
            </w:r>
            <w:r w:rsidR="00B10F2C">
              <w:rPr>
                <w:noProof/>
              </w:rPr>
              <w:fldChar w:fldCharType="separate"/>
            </w:r>
            <w:r w:rsidR="00B10F2C">
              <w:rPr>
                <w:noProof/>
              </w:rPr>
              <w:t xml:space="preserve">16 </w:t>
            </w:r>
            <w:r w:rsidR="00B10F2C">
              <w:rPr>
                <w:noProof/>
              </w:rPr>
              <w:fldChar w:fldCharType="end"/>
            </w:r>
          </w:hyperlink>
        </w:p>
        <w:p w14:paraId="4EB82743" w14:textId="77777777" w:rsidR="004A145B" w:rsidRDefault="00284693">
          <w:pPr>
            <w:pStyle w:val="Spistreci1"/>
            <w:tabs>
              <w:tab w:val="right" w:leader="dot" w:pos="9877"/>
            </w:tabs>
            <w:rPr>
              <w:noProof/>
            </w:rPr>
          </w:pPr>
          <w:hyperlink w:anchor="_Toc43115">
            <w:r w:rsidR="00B10F2C">
              <w:rPr>
                <w:noProof/>
              </w:rPr>
              <w:t>10. DOKUMENTACJA ZAWODÓW SPORTOWO-POŻARNICZYCH</w:t>
            </w:r>
            <w:r w:rsidR="00B10F2C">
              <w:rPr>
                <w:noProof/>
              </w:rPr>
              <w:tab/>
            </w:r>
            <w:r w:rsidR="00B10F2C">
              <w:rPr>
                <w:noProof/>
              </w:rPr>
              <w:fldChar w:fldCharType="begin"/>
            </w:r>
            <w:r w:rsidR="00B10F2C">
              <w:rPr>
                <w:noProof/>
              </w:rPr>
              <w:instrText>PAGEREF _Toc43115 \h</w:instrText>
            </w:r>
            <w:r w:rsidR="00B10F2C">
              <w:rPr>
                <w:noProof/>
              </w:rPr>
            </w:r>
            <w:r w:rsidR="00B10F2C">
              <w:rPr>
                <w:noProof/>
              </w:rPr>
              <w:fldChar w:fldCharType="separate"/>
            </w:r>
            <w:r w:rsidR="00B10F2C">
              <w:rPr>
                <w:noProof/>
              </w:rPr>
              <w:t xml:space="preserve">17 </w:t>
            </w:r>
            <w:r w:rsidR="00B10F2C">
              <w:rPr>
                <w:noProof/>
              </w:rPr>
              <w:fldChar w:fldCharType="end"/>
            </w:r>
          </w:hyperlink>
        </w:p>
        <w:p w14:paraId="09C70D76" w14:textId="77777777" w:rsidR="004A145B" w:rsidRDefault="00284693">
          <w:pPr>
            <w:pStyle w:val="Spistreci1"/>
            <w:tabs>
              <w:tab w:val="right" w:leader="dot" w:pos="9877"/>
            </w:tabs>
            <w:rPr>
              <w:noProof/>
            </w:rPr>
          </w:pPr>
          <w:hyperlink w:anchor="_Toc43116">
            <w:r w:rsidR="00B10F2C">
              <w:rPr>
                <w:noProof/>
              </w:rPr>
              <w:t>11. POSTANOWIENIA KOŃCOWE</w:t>
            </w:r>
            <w:r w:rsidR="00B10F2C">
              <w:rPr>
                <w:noProof/>
              </w:rPr>
              <w:tab/>
            </w:r>
            <w:r w:rsidR="00B10F2C">
              <w:rPr>
                <w:noProof/>
              </w:rPr>
              <w:fldChar w:fldCharType="begin"/>
            </w:r>
            <w:r w:rsidR="00B10F2C">
              <w:rPr>
                <w:noProof/>
              </w:rPr>
              <w:instrText>PAGEREF _Toc43116 \h</w:instrText>
            </w:r>
            <w:r w:rsidR="00B10F2C">
              <w:rPr>
                <w:noProof/>
              </w:rPr>
            </w:r>
            <w:r w:rsidR="00B10F2C">
              <w:rPr>
                <w:noProof/>
              </w:rPr>
              <w:fldChar w:fldCharType="separate"/>
            </w:r>
            <w:r w:rsidR="00B10F2C">
              <w:rPr>
                <w:noProof/>
              </w:rPr>
              <w:t xml:space="preserve">17 </w:t>
            </w:r>
            <w:r w:rsidR="00B10F2C">
              <w:rPr>
                <w:noProof/>
              </w:rPr>
              <w:fldChar w:fldCharType="end"/>
            </w:r>
          </w:hyperlink>
        </w:p>
        <w:p w14:paraId="345C0C5C" w14:textId="77777777" w:rsidR="004A145B" w:rsidRDefault="00B10F2C">
          <w:r>
            <w:fldChar w:fldCharType="end"/>
          </w:r>
        </w:p>
      </w:sdtContent>
    </w:sdt>
    <w:p w14:paraId="4A52EA81" w14:textId="77777777" w:rsidR="004A145B" w:rsidRDefault="00B10F2C">
      <w:pPr>
        <w:spacing w:after="213" w:line="259" w:lineRule="auto"/>
        <w:ind w:left="0" w:firstLine="0"/>
        <w:jc w:val="left"/>
      </w:pPr>
      <w:r>
        <w:t xml:space="preserve"> </w:t>
      </w:r>
    </w:p>
    <w:p w14:paraId="69FB42D5" w14:textId="77777777" w:rsidR="004A145B" w:rsidRDefault="00B10F2C">
      <w:pPr>
        <w:spacing w:after="291" w:line="259" w:lineRule="auto"/>
        <w:ind w:left="0" w:firstLine="0"/>
        <w:jc w:val="left"/>
      </w:pPr>
      <w:r>
        <w:t xml:space="preserve"> </w:t>
      </w:r>
    </w:p>
    <w:p w14:paraId="673FDBC3" w14:textId="77777777" w:rsidR="004A145B" w:rsidRDefault="00B10F2C">
      <w:pPr>
        <w:spacing w:after="0" w:line="259" w:lineRule="auto"/>
        <w:ind w:left="0" w:firstLine="0"/>
        <w:jc w:val="left"/>
      </w:pPr>
      <w:r>
        <w:t xml:space="preserve"> </w:t>
      </w:r>
      <w:r>
        <w:tab/>
      </w:r>
      <w:r>
        <w:rPr>
          <w:rFonts w:ascii="Cambria" w:eastAsia="Cambria" w:hAnsi="Cambria" w:cs="Cambria"/>
          <w:b/>
          <w:color w:val="365F91"/>
          <w:sz w:val="28"/>
        </w:rPr>
        <w:t xml:space="preserve"> </w:t>
      </w:r>
      <w:r>
        <w:br w:type="page"/>
      </w:r>
    </w:p>
    <w:p w14:paraId="17DEC7BF" w14:textId="77777777" w:rsidR="004A145B" w:rsidRDefault="00B10F2C">
      <w:pPr>
        <w:pStyle w:val="Nagwek1"/>
        <w:ind w:left="266" w:hanging="281"/>
      </w:pPr>
      <w:bookmarkStart w:id="1" w:name="_Toc43106"/>
      <w:r>
        <w:lastRenderedPageBreak/>
        <w:t xml:space="preserve">CEL ORGANIZACJI ZAWODÓW SPORTOWO-POŻARNICZYCH </w:t>
      </w:r>
      <w:bookmarkEnd w:id="1"/>
    </w:p>
    <w:p w14:paraId="58A1A02F" w14:textId="77777777" w:rsidR="004A145B" w:rsidRDefault="00B10F2C">
      <w:pPr>
        <w:ind w:left="420" w:right="229" w:hanging="428"/>
      </w:pPr>
      <w:r>
        <w:rPr>
          <w:b/>
        </w:rPr>
        <w:t xml:space="preserve">1.1. </w:t>
      </w:r>
      <w:r>
        <w:t xml:space="preserve">Zawody </w:t>
      </w:r>
      <w:r>
        <w:tab/>
        <w:t xml:space="preserve">sportowo-pożarnicze </w:t>
      </w:r>
      <w:r>
        <w:tab/>
        <w:t xml:space="preserve">są </w:t>
      </w:r>
      <w:r>
        <w:tab/>
        <w:t xml:space="preserve">formą </w:t>
      </w:r>
      <w:r>
        <w:tab/>
        <w:t xml:space="preserve">intensywnego </w:t>
      </w:r>
      <w:r>
        <w:tab/>
        <w:t xml:space="preserve">szkolenia </w:t>
      </w:r>
      <w:r>
        <w:tab/>
        <w:t xml:space="preserve">pożarniczego </w:t>
      </w:r>
      <w:r>
        <w:tab/>
        <w:t xml:space="preserve">niezbędnego w przygotowaniu do działań ratowniczych. </w:t>
      </w:r>
    </w:p>
    <w:p w14:paraId="4B8B14F3" w14:textId="77777777" w:rsidR="004A145B" w:rsidRDefault="00B10F2C">
      <w:pPr>
        <w:ind w:left="438" w:right="229"/>
      </w:pPr>
      <w:r>
        <w:t xml:space="preserve">Celem organizacji zawodów sportowo-pożarniczych jest w szczególności: </w:t>
      </w:r>
    </w:p>
    <w:p w14:paraId="31AF7B01" w14:textId="77777777" w:rsidR="004A145B" w:rsidRDefault="00B10F2C">
      <w:pPr>
        <w:numPr>
          <w:ilvl w:val="0"/>
          <w:numId w:val="1"/>
        </w:numPr>
        <w:ind w:right="229" w:hanging="139"/>
      </w:pPr>
      <w:r>
        <w:t xml:space="preserve">mobilizowanie do stałego doskonalenia umiejętności obsługi sprzętu, </w:t>
      </w:r>
    </w:p>
    <w:p w14:paraId="340EAF34" w14:textId="77777777" w:rsidR="004A145B" w:rsidRDefault="00B10F2C">
      <w:pPr>
        <w:numPr>
          <w:ilvl w:val="0"/>
          <w:numId w:val="1"/>
        </w:numPr>
        <w:ind w:right="229" w:hanging="139"/>
      </w:pPr>
      <w:r>
        <w:t xml:space="preserve">ocena stanu wyszkolenia pożarniczego, </w:t>
      </w:r>
    </w:p>
    <w:p w14:paraId="32642F90" w14:textId="77777777" w:rsidR="004A145B" w:rsidRDefault="00B10F2C">
      <w:pPr>
        <w:numPr>
          <w:ilvl w:val="0"/>
          <w:numId w:val="1"/>
        </w:numPr>
        <w:spacing w:after="688"/>
        <w:ind w:right="229" w:hanging="139"/>
      </w:pPr>
      <w:r>
        <w:t>popularyzacja wśród społeczeństwa zagadnień ochrony przeciwpożarowej, •</w:t>
      </w:r>
      <w:r>
        <w:rPr>
          <w:rFonts w:ascii="Arial" w:eastAsia="Arial" w:hAnsi="Arial" w:cs="Arial"/>
        </w:rPr>
        <w:t xml:space="preserve"> </w:t>
      </w:r>
      <w:r>
        <w:t xml:space="preserve">przygotowanie do startu w zawodach wyższego szczebla. </w:t>
      </w:r>
    </w:p>
    <w:p w14:paraId="488180B4" w14:textId="77777777" w:rsidR="004A145B" w:rsidRDefault="00B10F2C">
      <w:pPr>
        <w:pStyle w:val="Nagwek1"/>
        <w:ind w:left="266" w:hanging="281"/>
      </w:pPr>
      <w:bookmarkStart w:id="2" w:name="_Toc43107"/>
      <w:r>
        <w:t xml:space="preserve">POSTANOWIENIA OGÓLNE </w:t>
      </w:r>
      <w:bookmarkEnd w:id="2"/>
    </w:p>
    <w:p w14:paraId="2B33479E" w14:textId="77777777" w:rsidR="004A145B" w:rsidRDefault="00B10F2C">
      <w:pPr>
        <w:ind w:left="2" w:right="229"/>
      </w:pPr>
      <w:r>
        <w:rPr>
          <w:b/>
        </w:rPr>
        <w:t xml:space="preserve">2.1. </w:t>
      </w:r>
      <w:r>
        <w:t xml:space="preserve">Podział zawodów sportowo-pożarniczych. </w:t>
      </w:r>
    </w:p>
    <w:p w14:paraId="694F4426" w14:textId="77777777" w:rsidR="004A145B" w:rsidRDefault="00B10F2C">
      <w:pPr>
        <w:ind w:left="438" w:right="229"/>
      </w:pPr>
      <w:r>
        <w:t xml:space="preserve">Zawody sportowo-pożarnicze organizowane są jako zawody: </w:t>
      </w:r>
    </w:p>
    <w:p w14:paraId="20F65826" w14:textId="77777777" w:rsidR="004A145B" w:rsidRDefault="00B10F2C">
      <w:pPr>
        <w:numPr>
          <w:ilvl w:val="0"/>
          <w:numId w:val="2"/>
        </w:numPr>
        <w:ind w:left="721" w:right="229" w:hanging="154"/>
      </w:pPr>
      <w:r>
        <w:t xml:space="preserve">gminne, gminne eliminacyjne, </w:t>
      </w:r>
    </w:p>
    <w:p w14:paraId="25A06453" w14:textId="77777777" w:rsidR="004A145B" w:rsidRDefault="00B10F2C">
      <w:pPr>
        <w:numPr>
          <w:ilvl w:val="0"/>
          <w:numId w:val="2"/>
        </w:numPr>
        <w:ind w:left="721" w:right="229" w:hanging="154"/>
      </w:pPr>
      <w:r>
        <w:t xml:space="preserve">powiatowe, powiatowe eliminacyjne, </w:t>
      </w:r>
    </w:p>
    <w:p w14:paraId="153598AD" w14:textId="77777777" w:rsidR="004A145B" w:rsidRDefault="00B10F2C">
      <w:pPr>
        <w:numPr>
          <w:ilvl w:val="0"/>
          <w:numId w:val="2"/>
        </w:numPr>
        <w:ind w:left="721" w:right="229" w:hanging="154"/>
      </w:pPr>
      <w:r>
        <w:t xml:space="preserve">wojewódzkie, </w:t>
      </w:r>
    </w:p>
    <w:p w14:paraId="442ED421" w14:textId="77777777" w:rsidR="004A145B" w:rsidRDefault="00B10F2C">
      <w:pPr>
        <w:numPr>
          <w:ilvl w:val="0"/>
          <w:numId w:val="2"/>
        </w:numPr>
        <w:ind w:left="721" w:right="229" w:hanging="154"/>
      </w:pPr>
      <w:r>
        <w:t xml:space="preserve">krajowe, </w:t>
      </w:r>
    </w:p>
    <w:p w14:paraId="538CC111" w14:textId="77777777" w:rsidR="004A145B" w:rsidRDefault="00B10F2C">
      <w:pPr>
        <w:numPr>
          <w:ilvl w:val="0"/>
          <w:numId w:val="2"/>
        </w:numPr>
        <w:spacing w:after="129"/>
        <w:ind w:left="721" w:right="229" w:hanging="154"/>
      </w:pPr>
      <w:r>
        <w:t xml:space="preserve">pucharowe, memoriałowe i inne. </w:t>
      </w:r>
    </w:p>
    <w:p w14:paraId="59D7832A" w14:textId="77777777" w:rsidR="004A145B" w:rsidRDefault="00B10F2C">
      <w:pPr>
        <w:ind w:left="2" w:right="229"/>
      </w:pPr>
      <w:r>
        <w:rPr>
          <w:b/>
        </w:rPr>
        <w:t xml:space="preserve">2.2. </w:t>
      </w:r>
      <w:r>
        <w:t xml:space="preserve">Częstotliwość organizowania zawodów. </w:t>
      </w:r>
    </w:p>
    <w:p w14:paraId="3BCFC1DE" w14:textId="77777777" w:rsidR="004A145B" w:rsidRDefault="00B10F2C">
      <w:pPr>
        <w:ind w:left="438" w:right="229"/>
      </w:pPr>
      <w:r>
        <w:t xml:space="preserve">Zalecana jest następująca częstotliwość przeprowadzania zawodów: </w:t>
      </w:r>
    </w:p>
    <w:p w14:paraId="2C4D32CC" w14:textId="77777777" w:rsidR="004A145B" w:rsidRDefault="00B10F2C">
      <w:pPr>
        <w:numPr>
          <w:ilvl w:val="0"/>
          <w:numId w:val="2"/>
        </w:numPr>
        <w:ind w:left="721" w:right="229" w:hanging="154"/>
      </w:pPr>
      <w:r>
        <w:t xml:space="preserve">gminne – co roku – organizatorem jest Zarząd Oddziału Gminnego ZOSP RP i Komenda Powiatowa (Miejska) PSP przy współudziale samorządu gminnego, </w:t>
      </w:r>
    </w:p>
    <w:p w14:paraId="28A28B16" w14:textId="77777777" w:rsidR="004A145B" w:rsidRDefault="00B10F2C">
      <w:pPr>
        <w:numPr>
          <w:ilvl w:val="0"/>
          <w:numId w:val="2"/>
        </w:numPr>
        <w:ind w:left="721" w:right="229" w:hanging="154"/>
      </w:pPr>
      <w:r>
        <w:t xml:space="preserve">powiatowe – co 2 lata – organizatorem jest Zarząd Oddziału Powiatowego ZOSP RP i Komenda Powiatowa (Miejska) PSP przy współudziale Starostwa Powiatowego oraz samorządów gminnych, </w:t>
      </w:r>
    </w:p>
    <w:p w14:paraId="7EBE8FB3" w14:textId="77777777" w:rsidR="004A145B" w:rsidRDefault="00B10F2C">
      <w:pPr>
        <w:numPr>
          <w:ilvl w:val="0"/>
          <w:numId w:val="2"/>
        </w:numPr>
        <w:ind w:left="721" w:right="229" w:hanging="154"/>
      </w:pPr>
      <w:r>
        <w:t xml:space="preserve">wojewódzkie – co 4 lata – organizatorem jest Zarząd Oddziału Wojewódzkiego ZOSP RP i Komenda Wojewódzka PSP, </w:t>
      </w:r>
    </w:p>
    <w:p w14:paraId="6F9BB585" w14:textId="77777777" w:rsidR="004A145B" w:rsidRDefault="00B10F2C">
      <w:pPr>
        <w:numPr>
          <w:ilvl w:val="0"/>
          <w:numId w:val="2"/>
        </w:numPr>
        <w:ind w:left="721" w:right="229" w:hanging="154"/>
      </w:pPr>
      <w:r>
        <w:t xml:space="preserve">krajowe – co 4 lata – organizatorem jest Zarząd Główny ZOSP RP i Komenda Główna PSP. </w:t>
      </w:r>
    </w:p>
    <w:p w14:paraId="438F93F2" w14:textId="77777777" w:rsidR="004A145B" w:rsidRDefault="00B10F2C">
      <w:pPr>
        <w:spacing w:after="48"/>
        <w:ind w:left="438" w:right="229"/>
      </w:pPr>
      <w:r>
        <w:t xml:space="preserve">Terminy przeprowadzania zawodów gminnych, powiatowych i wojewódzkich ustalają organizatorzy w swoich planach działalności. Zawody wojewódzkie powinny odbyć się nie później niż jeden miesiąc przed zawodami krajowymi. Organizatorzy zawodów na kwartał przed planowanym terminem powiadamiają komendy PSP i Zarządy Oddziałów ZOSP RP wyższego szczebla o ich terminie i miejscu rozgrywania. </w:t>
      </w:r>
    </w:p>
    <w:p w14:paraId="762B82A7" w14:textId="4B69581D" w:rsidR="004A145B" w:rsidRDefault="00B10F2C">
      <w:pPr>
        <w:spacing w:after="124"/>
        <w:ind w:left="435" w:right="229"/>
      </w:pPr>
      <w:r>
        <w:t xml:space="preserve">UWAGA: Możliwe jest organizowanie dodatkowych zawodów (puchary, memoriały), lecz nie mogą one stanowić eliminacji do zawodów wyższego szczebla. </w:t>
      </w:r>
    </w:p>
    <w:p w14:paraId="23662090" w14:textId="4F983773" w:rsidR="009C3F35" w:rsidRPr="009C3F35" w:rsidRDefault="009C3F35">
      <w:pPr>
        <w:spacing w:after="124"/>
        <w:ind w:left="435" w:right="229"/>
        <w:rPr>
          <w:color w:val="00B050"/>
        </w:rPr>
      </w:pPr>
      <w:r>
        <w:rPr>
          <w:color w:val="00B050"/>
        </w:rPr>
        <w:t>*</w:t>
      </w:r>
      <w:r w:rsidRPr="009C3F35">
        <w:rPr>
          <w:color w:val="00B050"/>
        </w:rPr>
        <w:t>Organizator ogłaszając termin zawodów określa, czy zawody są zawodami eliminacyjnymi do zawodów wyższego szczebla.</w:t>
      </w:r>
    </w:p>
    <w:p w14:paraId="7E403567" w14:textId="77777777" w:rsidR="004A145B" w:rsidRDefault="00B10F2C">
      <w:pPr>
        <w:ind w:left="2" w:right="229"/>
      </w:pPr>
      <w:r>
        <w:rPr>
          <w:b/>
        </w:rPr>
        <w:t>2.3.</w:t>
      </w:r>
      <w:r>
        <w:t xml:space="preserve"> Sposób kwalifikowania zespołów do zawodów. </w:t>
      </w:r>
    </w:p>
    <w:p w14:paraId="004DB0A0" w14:textId="77777777" w:rsidR="004A145B" w:rsidRDefault="00B10F2C">
      <w:pPr>
        <w:numPr>
          <w:ilvl w:val="2"/>
          <w:numId w:val="3"/>
        </w:numPr>
        <w:ind w:right="229" w:hanging="567"/>
      </w:pPr>
      <w:r>
        <w:t xml:space="preserve">W zawodach gminnych do startu dopuszcza się wszystkie drużyny działające na tym terenie. </w:t>
      </w:r>
    </w:p>
    <w:p w14:paraId="3F7D9582" w14:textId="77777777" w:rsidR="004A145B" w:rsidRDefault="00B10F2C">
      <w:pPr>
        <w:numPr>
          <w:ilvl w:val="2"/>
          <w:numId w:val="3"/>
        </w:numPr>
        <w:ind w:right="229" w:hanging="567"/>
      </w:pPr>
      <w:r>
        <w:t xml:space="preserve">Do zawodów powiatowych kwalifikują się: </w:t>
      </w:r>
    </w:p>
    <w:p w14:paraId="4FDD7C96" w14:textId="77777777" w:rsidR="004A145B" w:rsidRDefault="00B10F2C">
      <w:pPr>
        <w:numPr>
          <w:ilvl w:val="0"/>
          <w:numId w:val="2"/>
        </w:numPr>
        <w:ind w:left="721" w:right="229" w:hanging="154"/>
      </w:pPr>
      <w:r>
        <w:t xml:space="preserve">zwycięzcy poprzednich zawodów powiatowych, </w:t>
      </w:r>
    </w:p>
    <w:p w14:paraId="7F015EFB" w14:textId="77777777" w:rsidR="004A145B" w:rsidRDefault="00B10F2C">
      <w:pPr>
        <w:numPr>
          <w:ilvl w:val="0"/>
          <w:numId w:val="2"/>
        </w:numPr>
        <w:ind w:left="721" w:right="229" w:hanging="154"/>
      </w:pPr>
      <w:r>
        <w:t xml:space="preserve">zwycięzcy zawodów gminnych eliminacyjnych. </w:t>
      </w:r>
    </w:p>
    <w:p w14:paraId="72A5B0E0" w14:textId="77777777" w:rsidR="004A145B" w:rsidRDefault="00B10F2C">
      <w:pPr>
        <w:ind w:left="2" w:right="229"/>
      </w:pPr>
      <w:r>
        <w:rPr>
          <w:b/>
        </w:rPr>
        <w:t xml:space="preserve">2.3.3. </w:t>
      </w:r>
      <w:r>
        <w:t xml:space="preserve">Do zawodów wojewódzkich kwalifikują się: </w:t>
      </w:r>
    </w:p>
    <w:p w14:paraId="597F7E94" w14:textId="77777777" w:rsidR="004A145B" w:rsidRDefault="00B10F2C">
      <w:pPr>
        <w:numPr>
          <w:ilvl w:val="0"/>
          <w:numId w:val="2"/>
        </w:numPr>
        <w:ind w:left="721" w:right="229" w:hanging="154"/>
      </w:pPr>
      <w:r>
        <w:t>zwycięzcy poprzednich zawodów wojewódzkich, •</w:t>
      </w:r>
      <w:r>
        <w:rPr>
          <w:rFonts w:ascii="Arial" w:eastAsia="Arial" w:hAnsi="Arial" w:cs="Arial"/>
        </w:rPr>
        <w:t xml:space="preserve"> </w:t>
      </w:r>
      <w:r>
        <w:t xml:space="preserve">zwycięzcy zawodów powiatowych eliminacyjnych. </w:t>
      </w:r>
    </w:p>
    <w:p w14:paraId="0B27E1B0" w14:textId="77777777" w:rsidR="004A145B" w:rsidRDefault="00B10F2C">
      <w:pPr>
        <w:ind w:left="2" w:right="229"/>
      </w:pPr>
      <w:r>
        <w:rPr>
          <w:b/>
        </w:rPr>
        <w:t xml:space="preserve">2.3.4. </w:t>
      </w:r>
      <w:r>
        <w:t xml:space="preserve">Do zawodów krajowych kwalifikują się: </w:t>
      </w:r>
    </w:p>
    <w:p w14:paraId="1409E253" w14:textId="77777777" w:rsidR="004A145B" w:rsidRDefault="00B10F2C">
      <w:pPr>
        <w:numPr>
          <w:ilvl w:val="0"/>
          <w:numId w:val="2"/>
        </w:numPr>
        <w:ind w:left="721" w:right="229" w:hanging="154"/>
      </w:pPr>
      <w:r>
        <w:t xml:space="preserve">trzy pierwsze drużyny poprzednich zawodów krajowych, </w:t>
      </w:r>
    </w:p>
    <w:p w14:paraId="5A3C4545" w14:textId="77777777" w:rsidR="004A145B" w:rsidRDefault="00B10F2C">
      <w:pPr>
        <w:numPr>
          <w:ilvl w:val="0"/>
          <w:numId w:val="2"/>
        </w:numPr>
        <w:ind w:left="721" w:right="229" w:hanging="154"/>
      </w:pPr>
      <w:r>
        <w:t xml:space="preserve">zwycięzcy zawodów wojewódzkich. </w:t>
      </w:r>
    </w:p>
    <w:p w14:paraId="49E8B630" w14:textId="77777777" w:rsidR="009C3F35" w:rsidRDefault="00B10F2C" w:rsidP="009C3F35">
      <w:pPr>
        <w:numPr>
          <w:ilvl w:val="2"/>
          <w:numId w:val="4"/>
        </w:numPr>
        <w:ind w:right="229" w:hanging="567"/>
      </w:pPr>
      <w:r>
        <w:lastRenderedPageBreak/>
        <w:t xml:space="preserve">W przypadku zbieżności dwóch warunków, do zawodów kwalifikuje się drużynę następną z zawodów niższego szczebla. </w:t>
      </w:r>
    </w:p>
    <w:p w14:paraId="311BC606" w14:textId="5216A5EF" w:rsidR="009C3F35" w:rsidRPr="009C3F35" w:rsidRDefault="009C3F35" w:rsidP="009C3F35">
      <w:pPr>
        <w:ind w:left="1287" w:right="229" w:firstLine="0"/>
        <w:rPr>
          <w:b/>
          <w:bCs/>
          <w:i/>
          <w:iCs/>
          <w:u w:val="single"/>
        </w:rPr>
      </w:pPr>
      <w:r w:rsidRPr="009C3F35">
        <w:rPr>
          <w:color w:val="00B050"/>
        </w:rPr>
        <w:t>*</w:t>
      </w:r>
      <w:r w:rsidRPr="009C3F35">
        <w:rPr>
          <w:color w:val="00B050"/>
        </w:rPr>
        <w:t xml:space="preserve">Oznacza to, że jeśli w zawodach niższego szczebla zwyciężyła drużyna, która była zwycięzcą poprzednich zawodów danego szczebla, do zawodów kwalifikuje się pierwsza i druga drużyna zawodów niższego szczebla. </w:t>
      </w:r>
      <w:r w:rsidRPr="009C3F35">
        <w:rPr>
          <w:b/>
          <w:bCs/>
          <w:i/>
          <w:iCs/>
          <w:color w:val="00B050"/>
          <w:u w:val="single"/>
        </w:rPr>
        <w:t>W przypadku rezygnacji ze startu w zawodach wyższego szczebla drużyny, która uzyskała prawo do startu w tych zawodach, do zawodów wyższego szczebla kwalifikuje się kolejną drużynę pod względem wyniku z zawodów niższego szczebla. Podczas kwalifikowania drużyn należy rozumieć, że regulamin mówi o drużynach, a nie jednostkach OSP, niezależnie od tego ile drużyn z jednej OSP bierze w zawodach udział w ramach jednej grupy.</w:t>
      </w:r>
    </w:p>
    <w:p w14:paraId="38CDFE22" w14:textId="77777777" w:rsidR="004A145B" w:rsidRDefault="00B10F2C">
      <w:pPr>
        <w:numPr>
          <w:ilvl w:val="2"/>
          <w:numId w:val="4"/>
        </w:numPr>
        <w:spacing w:after="47"/>
        <w:ind w:right="229" w:hanging="567"/>
      </w:pPr>
      <w:r>
        <w:t xml:space="preserve">Do zawodów pucharowych, memoriałowych i innych zespoły kwalifikowane są według zasad określonych przez organizatora zawodów. </w:t>
      </w:r>
    </w:p>
    <w:p w14:paraId="519B2C6D" w14:textId="77777777" w:rsidR="004A145B" w:rsidRDefault="00B10F2C">
      <w:pPr>
        <w:ind w:left="577" w:right="229"/>
      </w:pPr>
      <w:r>
        <w:t xml:space="preserve">UWAGA: </w:t>
      </w:r>
    </w:p>
    <w:p w14:paraId="490435C7" w14:textId="77777777" w:rsidR="004A145B" w:rsidRDefault="00B10F2C">
      <w:pPr>
        <w:ind w:left="577" w:right="229"/>
      </w:pPr>
      <w:r>
        <w:t xml:space="preserve">Organizator może dodatkowo dopuścić do startu w zawodach drużyny, które w zawodach niższego szczebla zajęły II lub III miejsca w swoich grupach. </w:t>
      </w:r>
    </w:p>
    <w:p w14:paraId="418FE783" w14:textId="77777777" w:rsidR="004A145B" w:rsidRDefault="00B10F2C">
      <w:pPr>
        <w:spacing w:after="0" w:line="259" w:lineRule="auto"/>
        <w:ind w:left="0" w:firstLine="0"/>
        <w:jc w:val="left"/>
      </w:pPr>
      <w:r>
        <w:t xml:space="preserve"> </w:t>
      </w:r>
      <w:r>
        <w:tab/>
        <w:t xml:space="preserve"> </w:t>
      </w:r>
    </w:p>
    <w:p w14:paraId="48B16CB9" w14:textId="77777777" w:rsidR="004A145B" w:rsidRDefault="00B10F2C">
      <w:pPr>
        <w:numPr>
          <w:ilvl w:val="2"/>
          <w:numId w:val="4"/>
        </w:numPr>
        <w:ind w:right="229" w:hanging="567"/>
      </w:pPr>
      <w:r>
        <w:t xml:space="preserve">Zgłaszanie drużyn do zawodów i startu. </w:t>
      </w:r>
    </w:p>
    <w:p w14:paraId="59A4D0C5" w14:textId="77777777" w:rsidR="004A145B" w:rsidRDefault="00B10F2C">
      <w:pPr>
        <w:numPr>
          <w:ilvl w:val="0"/>
          <w:numId w:val="2"/>
        </w:numPr>
        <w:ind w:left="721" w:right="229" w:hanging="154"/>
      </w:pPr>
      <w:r>
        <w:t xml:space="preserve">Formę wstępnego zgłoszenia drużyny do zawodów określa organizator zawodów.  </w:t>
      </w:r>
    </w:p>
    <w:p w14:paraId="22E9EE0F" w14:textId="77777777" w:rsidR="004A145B" w:rsidRDefault="00B10F2C">
      <w:pPr>
        <w:numPr>
          <w:ilvl w:val="0"/>
          <w:numId w:val="2"/>
        </w:numPr>
        <w:ind w:left="721" w:right="229" w:hanging="154"/>
      </w:pPr>
      <w:r>
        <w:t xml:space="preserve">Przed przystąpieniem do startu (najpóźniej na 30 min przed startem) każda drużyna przekazuje organizatorowi arkusz zgłoszenia drużyny, z ostatecznym wykazem nazwisk zawodników (zał. nr 1). </w:t>
      </w:r>
    </w:p>
    <w:p w14:paraId="72897AFB" w14:textId="77777777" w:rsidR="009C3F35" w:rsidRDefault="00B10F2C">
      <w:pPr>
        <w:numPr>
          <w:ilvl w:val="0"/>
          <w:numId w:val="2"/>
        </w:numPr>
        <w:spacing w:line="331" w:lineRule="auto"/>
        <w:ind w:left="721" w:right="229" w:hanging="154"/>
      </w:pPr>
      <w:r>
        <w:t>W jednych zawodach eliminacyjnych każdego szczebla, zawodnik może reprezentować tylko jedną drużynę.</w:t>
      </w:r>
    </w:p>
    <w:p w14:paraId="035E7CC9" w14:textId="55F9FDC6" w:rsidR="004A145B" w:rsidRDefault="00B10F2C" w:rsidP="009C3F35">
      <w:pPr>
        <w:spacing w:line="331" w:lineRule="auto"/>
        <w:ind w:right="229"/>
      </w:pPr>
      <w:r>
        <w:t xml:space="preserve"> </w:t>
      </w:r>
      <w:r>
        <w:rPr>
          <w:b/>
        </w:rPr>
        <w:t>2.4.</w:t>
      </w:r>
      <w:r>
        <w:t xml:space="preserve"> Sprzęt stosowany w zawodach.  </w:t>
      </w:r>
    </w:p>
    <w:p w14:paraId="5AE5DB7F" w14:textId="1F3FD829" w:rsidR="004A145B" w:rsidRDefault="00B10F2C">
      <w:pPr>
        <w:spacing w:after="123"/>
        <w:ind w:left="438" w:right="229"/>
        <w:rPr>
          <w:color w:val="FF0000"/>
        </w:rPr>
      </w:pPr>
      <w:r w:rsidRPr="00B10F2C">
        <w:rPr>
          <w:color w:val="FF0000"/>
        </w:rPr>
        <w:t xml:space="preserve">Sprzęt używany podczas zawodów sportowo-pożarniczych musi być znormalizowany (typowy), stosowany w ochronie przeciwpożarowej. Startujące w zawodach drużyny powinny być wyposażone we własny sprzęt zgodnie z wymogami danej konkurencji. Drużyny wykonują ćwiczenia na sprzęcie o jednakowych parametrach, określonych przez organizatora zawodów. Organizator może dla zabezpieczenia tych parametrów dostarczyć własny sprzęt. </w:t>
      </w:r>
    </w:p>
    <w:p w14:paraId="135F3E5F" w14:textId="21E3C630" w:rsidR="009C3F35" w:rsidRPr="009C3F35" w:rsidRDefault="009C3F35" w:rsidP="009C3F35">
      <w:pPr>
        <w:ind w:left="284" w:hanging="284"/>
        <w:rPr>
          <w:color w:val="00B050"/>
        </w:rPr>
      </w:pPr>
      <w:r>
        <w:rPr>
          <w:color w:val="00B050"/>
        </w:rPr>
        <w:t xml:space="preserve">     </w:t>
      </w:r>
      <w:r w:rsidRPr="009C3F35">
        <w:rPr>
          <w:color w:val="00B050"/>
        </w:rPr>
        <w:t xml:space="preserve">W zawodach używany jest sprzęt znormalizowany (typowy), stosowany w ochronie przeciwpożarowej, również sportowo-pożarniczy dostępny w obrocie handlowym. Nie dopuszcza się używania węży o mniejszej średnicy z łącznikami 52. Nie dopuszcza się używania sprzętu własnej produkcji. Nie dopuszcza się używania znaczników ani dodatkowego sprzętu nie przewidzianego regulaminem. </w:t>
      </w:r>
    </w:p>
    <w:p w14:paraId="6F5462CD" w14:textId="77777777" w:rsidR="009C3F35" w:rsidRPr="00B10F2C" w:rsidRDefault="009C3F35">
      <w:pPr>
        <w:spacing w:after="123"/>
        <w:ind w:left="438" w:right="229"/>
        <w:rPr>
          <w:color w:val="FF0000"/>
        </w:rPr>
      </w:pPr>
    </w:p>
    <w:p w14:paraId="3F2284FB" w14:textId="77777777" w:rsidR="004A145B" w:rsidRDefault="00B10F2C">
      <w:pPr>
        <w:ind w:left="2" w:right="229"/>
      </w:pPr>
      <w:r>
        <w:rPr>
          <w:b/>
        </w:rPr>
        <w:t xml:space="preserve">2.5. </w:t>
      </w:r>
      <w:r>
        <w:t xml:space="preserve">Ubiór zawodników. </w:t>
      </w:r>
    </w:p>
    <w:p w14:paraId="2A5475F7" w14:textId="77777777" w:rsidR="004A145B" w:rsidRPr="00B10F2C" w:rsidRDefault="00B10F2C">
      <w:pPr>
        <w:ind w:left="2" w:right="229"/>
        <w:rPr>
          <w:color w:val="FF0000"/>
        </w:rPr>
      </w:pPr>
      <w:r>
        <w:rPr>
          <w:b/>
        </w:rPr>
        <w:t>2.5.1.</w:t>
      </w:r>
      <w:r>
        <w:t xml:space="preserve"> </w:t>
      </w:r>
      <w:r w:rsidRPr="00B10F2C">
        <w:rPr>
          <w:color w:val="FF0000"/>
        </w:rPr>
        <w:t xml:space="preserve">Drużyny posiadają jednolite ubiory i uzbrojenie osobiste: </w:t>
      </w:r>
    </w:p>
    <w:p w14:paraId="053E43F9" w14:textId="77777777" w:rsidR="004A145B" w:rsidRPr="00B10F2C" w:rsidRDefault="00B10F2C">
      <w:pPr>
        <w:numPr>
          <w:ilvl w:val="0"/>
          <w:numId w:val="2"/>
        </w:numPr>
        <w:ind w:left="721" w:right="229" w:hanging="154"/>
        <w:rPr>
          <w:color w:val="FF0000"/>
        </w:rPr>
      </w:pPr>
      <w:r w:rsidRPr="00B10F2C">
        <w:rPr>
          <w:color w:val="FF0000"/>
        </w:rPr>
        <w:t xml:space="preserve">hełm pożarniczy, </w:t>
      </w:r>
    </w:p>
    <w:p w14:paraId="40C2669F" w14:textId="77777777" w:rsidR="004A145B" w:rsidRPr="00B10F2C" w:rsidRDefault="00B10F2C">
      <w:pPr>
        <w:numPr>
          <w:ilvl w:val="0"/>
          <w:numId w:val="2"/>
        </w:numPr>
        <w:ind w:left="721" w:right="229" w:hanging="154"/>
        <w:rPr>
          <w:color w:val="FF0000"/>
        </w:rPr>
      </w:pPr>
      <w:r w:rsidRPr="00B10F2C">
        <w:rPr>
          <w:color w:val="FF0000"/>
        </w:rPr>
        <w:t xml:space="preserve">umundurowanie (typu „moro”, ubranie koszarowe lub kombinezony), </w:t>
      </w:r>
    </w:p>
    <w:p w14:paraId="7CE7C051" w14:textId="77777777" w:rsidR="004A145B" w:rsidRPr="00B10F2C" w:rsidRDefault="00B10F2C">
      <w:pPr>
        <w:numPr>
          <w:ilvl w:val="0"/>
          <w:numId w:val="2"/>
        </w:numPr>
        <w:ind w:left="721" w:right="229" w:hanging="154"/>
        <w:rPr>
          <w:color w:val="FF0000"/>
        </w:rPr>
      </w:pPr>
      <w:r w:rsidRPr="00B10F2C">
        <w:rPr>
          <w:color w:val="FF0000"/>
        </w:rPr>
        <w:t xml:space="preserve">obuwie – buty skórzane albo z tworzywa. Wymagane jest obuwie obejmujące lub zakrywające kostkę. Przytwierdzone do podeszwy kolce, korki i metalowe szpilki nie są dozwolone. Nie dopuszcza się obuwia sportowego, </w:t>
      </w:r>
    </w:p>
    <w:p w14:paraId="61C9EC78" w14:textId="77777777" w:rsidR="004A145B" w:rsidRPr="00B10F2C" w:rsidRDefault="00B10F2C">
      <w:pPr>
        <w:numPr>
          <w:ilvl w:val="0"/>
          <w:numId w:val="2"/>
        </w:numPr>
        <w:ind w:left="721" w:right="229" w:hanging="154"/>
        <w:rPr>
          <w:color w:val="FF0000"/>
        </w:rPr>
      </w:pPr>
      <w:r w:rsidRPr="00B10F2C">
        <w:rPr>
          <w:color w:val="FF0000"/>
        </w:rPr>
        <w:t xml:space="preserve">pas bojowy bez podpinki, </w:t>
      </w:r>
      <w:proofErr w:type="spellStart"/>
      <w:r w:rsidRPr="00B10F2C">
        <w:rPr>
          <w:color w:val="FF0000"/>
        </w:rPr>
        <w:t>zatrzaśnika</w:t>
      </w:r>
      <w:proofErr w:type="spellEnd"/>
      <w:r w:rsidRPr="00B10F2C">
        <w:rPr>
          <w:color w:val="FF0000"/>
        </w:rPr>
        <w:t xml:space="preserve"> i toporka, </w:t>
      </w:r>
    </w:p>
    <w:p w14:paraId="295C5BA6" w14:textId="6DF9BE45" w:rsidR="009C3F35" w:rsidRDefault="00B10F2C" w:rsidP="009C3F35">
      <w:pPr>
        <w:numPr>
          <w:ilvl w:val="0"/>
          <w:numId w:val="2"/>
        </w:numPr>
        <w:spacing w:after="0" w:line="269" w:lineRule="auto"/>
        <w:ind w:right="227" w:hanging="153"/>
        <w:rPr>
          <w:color w:val="4472C4" w:themeColor="accent5"/>
        </w:rPr>
      </w:pPr>
      <w:r w:rsidRPr="00B10F2C">
        <w:rPr>
          <w:color w:val="4472C4" w:themeColor="accent5"/>
        </w:rPr>
        <w:t xml:space="preserve">grupa ”C” – kobiece drużyny pożarnicze: dopuszcza się hełmy i pasy typu młodzieżowego. </w:t>
      </w:r>
    </w:p>
    <w:p w14:paraId="21055840" w14:textId="6B0BF85C" w:rsidR="009C3F35" w:rsidRPr="009C3F35" w:rsidRDefault="009C3F35" w:rsidP="009C3F35">
      <w:pPr>
        <w:spacing w:after="680" w:line="269" w:lineRule="auto"/>
        <w:ind w:left="11" w:right="227" w:hanging="11"/>
        <w:rPr>
          <w:b/>
          <w:bCs/>
          <w:i/>
          <w:iCs/>
          <w:color w:val="00B050"/>
          <w:u w:val="single"/>
        </w:rPr>
      </w:pPr>
      <w:r w:rsidRPr="009C3F35">
        <w:rPr>
          <w:color w:val="00B050"/>
        </w:rPr>
        <w:t xml:space="preserve">Dopuszcza się stosowanie rękawic i ochraniaczy. </w:t>
      </w:r>
      <w:r w:rsidRPr="009C3F35">
        <w:rPr>
          <w:b/>
          <w:bCs/>
          <w:i/>
          <w:iCs/>
          <w:color w:val="00B050"/>
          <w:u w:val="single"/>
        </w:rPr>
        <w:t>Nie dopuszcza się podwijania rękawów lub nogawek podczas startu.</w:t>
      </w:r>
    </w:p>
    <w:p w14:paraId="78FCD240" w14:textId="77777777" w:rsidR="004A145B" w:rsidRDefault="00B10F2C">
      <w:pPr>
        <w:pStyle w:val="Nagwek1"/>
        <w:ind w:left="266" w:hanging="281"/>
      </w:pPr>
      <w:bookmarkStart w:id="3" w:name="_Toc43108"/>
      <w:r>
        <w:lastRenderedPageBreak/>
        <w:t xml:space="preserve">UCZESTNICY ZAWODÓW SPORTOWO-POŻARNICZYCH </w:t>
      </w:r>
      <w:bookmarkEnd w:id="3"/>
    </w:p>
    <w:p w14:paraId="161AD791" w14:textId="77777777" w:rsidR="004A145B" w:rsidRDefault="00B10F2C">
      <w:pPr>
        <w:ind w:left="420" w:right="4497" w:hanging="428"/>
      </w:pPr>
      <w:r>
        <w:rPr>
          <w:b/>
        </w:rPr>
        <w:t xml:space="preserve">3.1. </w:t>
      </w:r>
      <w:r>
        <w:t xml:space="preserve">Podział na grupy. Startujące w zawodach drużyny występują w 2 grupach: </w:t>
      </w:r>
    </w:p>
    <w:p w14:paraId="1ECC81F6" w14:textId="77777777" w:rsidR="004A145B" w:rsidRPr="00B10F2C" w:rsidRDefault="00B10F2C">
      <w:pPr>
        <w:numPr>
          <w:ilvl w:val="0"/>
          <w:numId w:val="5"/>
        </w:numPr>
        <w:ind w:right="229" w:hanging="139"/>
        <w:rPr>
          <w:color w:val="FF0000"/>
        </w:rPr>
      </w:pPr>
      <w:r w:rsidRPr="00B10F2C">
        <w:rPr>
          <w:color w:val="FF0000"/>
        </w:rPr>
        <w:t xml:space="preserve">Grupa ”A” – męskie drużyny pożarnicze – wiek powyżej 16 lat, za wyjątkiem funkcji mechanika, </w:t>
      </w:r>
      <w:proofErr w:type="spellStart"/>
      <w:r w:rsidRPr="00B10F2C">
        <w:rPr>
          <w:color w:val="FF0000"/>
        </w:rPr>
        <w:t>rozdzielaczowego</w:t>
      </w:r>
      <w:proofErr w:type="spellEnd"/>
      <w:r w:rsidRPr="00B10F2C">
        <w:rPr>
          <w:color w:val="FF0000"/>
        </w:rPr>
        <w:t xml:space="preserve"> i dowódcy - wszyscy wiek powyżej 18 lat. </w:t>
      </w:r>
    </w:p>
    <w:p w14:paraId="26A27B42" w14:textId="77777777" w:rsidR="004A145B" w:rsidRPr="00B10F2C" w:rsidRDefault="00B10F2C">
      <w:pPr>
        <w:numPr>
          <w:ilvl w:val="0"/>
          <w:numId w:val="5"/>
        </w:numPr>
        <w:spacing w:after="85"/>
        <w:ind w:right="229" w:hanging="139"/>
        <w:rPr>
          <w:color w:val="5B9BD5" w:themeColor="accent1"/>
        </w:rPr>
      </w:pPr>
      <w:r w:rsidRPr="00B10F2C">
        <w:rPr>
          <w:color w:val="5B9BD5" w:themeColor="accent1"/>
        </w:rPr>
        <w:t xml:space="preserve">Grupa ”C” – kobiece drużyny pożarnicze – wiek powyżej 16 lat, za wyjątkiem funkcji mechanika (może być mężczyzna), </w:t>
      </w:r>
      <w:proofErr w:type="spellStart"/>
      <w:r w:rsidRPr="00B10F2C">
        <w:rPr>
          <w:color w:val="5B9BD5" w:themeColor="accent1"/>
        </w:rPr>
        <w:t>rozdzielaczowego</w:t>
      </w:r>
      <w:proofErr w:type="spellEnd"/>
      <w:r w:rsidRPr="00B10F2C">
        <w:rPr>
          <w:color w:val="5B9BD5" w:themeColor="accent1"/>
        </w:rPr>
        <w:t xml:space="preserve"> i dowódcy - wszyscy wiek powyżej 18 lat. </w:t>
      </w:r>
    </w:p>
    <w:p w14:paraId="425F51FE" w14:textId="53BA96EE" w:rsidR="004A145B" w:rsidRDefault="00B10F2C">
      <w:pPr>
        <w:spacing w:after="120"/>
        <w:ind w:left="435" w:right="229"/>
        <w:rPr>
          <w:color w:val="FF0000"/>
        </w:rPr>
      </w:pPr>
      <w:r w:rsidRPr="00B10F2C">
        <w:rPr>
          <w:color w:val="FF0000"/>
        </w:rPr>
        <w:t xml:space="preserve">UWAGA: Osoby niepełnoletnie mogą być zawodnikami za zgodą swoich przedstawicieli ustawowych. </w:t>
      </w:r>
    </w:p>
    <w:p w14:paraId="7EFE7DAA" w14:textId="77777777" w:rsidR="009C3F35" w:rsidRPr="009C3F35" w:rsidRDefault="009C3F35" w:rsidP="009C3F35">
      <w:pPr>
        <w:ind w:left="284" w:hanging="15"/>
        <w:rPr>
          <w:b/>
          <w:bCs/>
          <w:i/>
          <w:iCs/>
          <w:color w:val="00B050"/>
          <w:u w:val="single"/>
        </w:rPr>
      </w:pPr>
      <w:r w:rsidRPr="009C3F35">
        <w:rPr>
          <w:b/>
          <w:bCs/>
          <w:i/>
          <w:iCs/>
          <w:color w:val="00B050"/>
          <w:u w:val="single"/>
        </w:rPr>
        <w:t xml:space="preserve">W grupie C musi występować mechanik-kobieta. Dodatkowo może być w składzie drużyny mężczyzna - obsługujący motopompę. Zarówno mechanik jak i obsługujący motopompę muszą mieć ukończone 18 lat. Przy ustalaniu wieku zawodników decyduje dzień urodzenia. </w:t>
      </w:r>
    </w:p>
    <w:p w14:paraId="0427D0D5" w14:textId="77777777" w:rsidR="009C3F35" w:rsidRPr="009C3F35" w:rsidRDefault="009C3F35" w:rsidP="009C3F35">
      <w:pPr>
        <w:ind w:left="279"/>
        <w:rPr>
          <w:color w:val="00B050"/>
        </w:rPr>
      </w:pPr>
      <w:r w:rsidRPr="009C3F35">
        <w:rPr>
          <w:color w:val="00B050"/>
        </w:rPr>
        <w:t xml:space="preserve">O wprowadzeniu zawodnika rezerwowego decyduje sędzia główny zawodów na wniosek dowódcy drużyny po zasięgnięciu opinii służby medycznej zawodów. </w:t>
      </w:r>
    </w:p>
    <w:p w14:paraId="383CFBDB" w14:textId="77777777" w:rsidR="009C3F35" w:rsidRPr="00B10F2C" w:rsidRDefault="009C3F35">
      <w:pPr>
        <w:spacing w:after="120"/>
        <w:ind w:left="435" w:right="229"/>
        <w:rPr>
          <w:color w:val="FF0000"/>
        </w:rPr>
      </w:pPr>
    </w:p>
    <w:p w14:paraId="5DD94DE5" w14:textId="77777777" w:rsidR="004A145B" w:rsidRDefault="00B10F2C">
      <w:pPr>
        <w:ind w:left="2" w:right="229"/>
      </w:pPr>
      <w:r>
        <w:rPr>
          <w:b/>
        </w:rPr>
        <w:t>3.2.</w:t>
      </w:r>
      <w:r>
        <w:t xml:space="preserve"> Skład drużyny. </w:t>
      </w:r>
    </w:p>
    <w:p w14:paraId="748E351C" w14:textId="77777777" w:rsidR="004A145B" w:rsidRDefault="00B10F2C">
      <w:pPr>
        <w:ind w:left="559" w:right="229" w:hanging="567"/>
      </w:pPr>
      <w:r>
        <w:rPr>
          <w:b/>
        </w:rPr>
        <w:t xml:space="preserve">3.2.1. </w:t>
      </w:r>
      <w:r>
        <w:t xml:space="preserve">Skład drużyny – grupa ”A” – drużyna składa się z 9 osób – w tym 8 zawodników oraz 1 zawodnik rezerwowy (nieobowiązkowo): </w:t>
      </w:r>
    </w:p>
    <w:p w14:paraId="0E987B18" w14:textId="77777777" w:rsidR="004A145B" w:rsidRDefault="00B10F2C">
      <w:pPr>
        <w:numPr>
          <w:ilvl w:val="0"/>
          <w:numId w:val="6"/>
        </w:numPr>
        <w:ind w:left="721" w:right="229" w:hanging="154"/>
      </w:pPr>
      <w:r>
        <w:t xml:space="preserve">dowódca drużyny, </w:t>
      </w:r>
    </w:p>
    <w:p w14:paraId="0AB70E61" w14:textId="77777777" w:rsidR="004A145B" w:rsidRDefault="00B10F2C">
      <w:pPr>
        <w:numPr>
          <w:ilvl w:val="0"/>
          <w:numId w:val="6"/>
        </w:numPr>
        <w:ind w:left="721" w:right="229" w:hanging="154"/>
      </w:pPr>
      <w:r>
        <w:t xml:space="preserve">przodownik roty I, </w:t>
      </w:r>
    </w:p>
    <w:p w14:paraId="2BAF5DBB" w14:textId="77777777" w:rsidR="004A145B" w:rsidRDefault="00B10F2C">
      <w:pPr>
        <w:numPr>
          <w:ilvl w:val="0"/>
          <w:numId w:val="6"/>
        </w:numPr>
        <w:ind w:left="721" w:right="229" w:hanging="154"/>
      </w:pPr>
      <w:r>
        <w:t xml:space="preserve">pomocnik przodownika roty I, </w:t>
      </w:r>
    </w:p>
    <w:p w14:paraId="01AB9525" w14:textId="77777777" w:rsidR="004A145B" w:rsidRDefault="00B10F2C">
      <w:pPr>
        <w:numPr>
          <w:ilvl w:val="0"/>
          <w:numId w:val="6"/>
        </w:numPr>
        <w:ind w:left="721" w:right="229" w:hanging="154"/>
      </w:pPr>
      <w:r>
        <w:t xml:space="preserve">przodownik roty II, </w:t>
      </w:r>
    </w:p>
    <w:p w14:paraId="2E85677C" w14:textId="77777777" w:rsidR="004A145B" w:rsidRDefault="00B10F2C">
      <w:pPr>
        <w:numPr>
          <w:ilvl w:val="0"/>
          <w:numId w:val="6"/>
        </w:numPr>
        <w:ind w:left="721" w:right="229" w:hanging="154"/>
      </w:pPr>
      <w:r>
        <w:t xml:space="preserve">pomocnik przodownika roty II, </w:t>
      </w:r>
    </w:p>
    <w:p w14:paraId="4EDFDEFC" w14:textId="77777777" w:rsidR="004A145B" w:rsidRDefault="00B10F2C">
      <w:pPr>
        <w:numPr>
          <w:ilvl w:val="0"/>
          <w:numId w:val="6"/>
        </w:numPr>
        <w:ind w:left="721" w:right="229" w:hanging="154"/>
      </w:pPr>
      <w:r>
        <w:t xml:space="preserve">rozdzielaczowy, </w:t>
      </w:r>
    </w:p>
    <w:p w14:paraId="7D7A3958" w14:textId="77777777" w:rsidR="004A145B" w:rsidRDefault="00B10F2C">
      <w:pPr>
        <w:numPr>
          <w:ilvl w:val="0"/>
          <w:numId w:val="6"/>
        </w:numPr>
        <w:ind w:left="721" w:right="229" w:hanging="154"/>
      </w:pPr>
      <w:r>
        <w:t xml:space="preserve">łącznik, </w:t>
      </w:r>
    </w:p>
    <w:p w14:paraId="54F6CFF7" w14:textId="77777777" w:rsidR="004A145B" w:rsidRDefault="00B10F2C">
      <w:pPr>
        <w:numPr>
          <w:ilvl w:val="0"/>
          <w:numId w:val="6"/>
        </w:numPr>
        <w:ind w:left="721" w:right="229" w:hanging="154"/>
      </w:pPr>
      <w:r>
        <w:t xml:space="preserve">mechanik, </w:t>
      </w:r>
    </w:p>
    <w:p w14:paraId="1B951F42" w14:textId="77777777" w:rsidR="004A145B" w:rsidRDefault="00B10F2C">
      <w:pPr>
        <w:numPr>
          <w:ilvl w:val="0"/>
          <w:numId w:val="6"/>
        </w:numPr>
        <w:ind w:left="721" w:right="229" w:hanging="154"/>
      </w:pPr>
      <w:r>
        <w:t xml:space="preserve">zawodnik rezerwowy (nieobowiązkowo). </w:t>
      </w:r>
    </w:p>
    <w:p w14:paraId="42DCE95D" w14:textId="77777777" w:rsidR="004A145B" w:rsidRPr="00B10F2C" w:rsidRDefault="00B10F2C">
      <w:pPr>
        <w:ind w:left="2" w:right="229"/>
        <w:rPr>
          <w:color w:val="5B9BD5" w:themeColor="accent1"/>
        </w:rPr>
      </w:pPr>
      <w:r>
        <w:rPr>
          <w:b/>
        </w:rPr>
        <w:t>3.2.2.</w:t>
      </w:r>
      <w:r>
        <w:t xml:space="preserve"> </w:t>
      </w:r>
      <w:r w:rsidRPr="00B10F2C">
        <w:rPr>
          <w:color w:val="5B9BD5" w:themeColor="accent1"/>
        </w:rPr>
        <w:t xml:space="preserve">Skład drużyny – grupa ”C” – drużyna składa się z 10 osób – w tym 8 zawodniczek oraz </w:t>
      </w:r>
    </w:p>
    <w:p w14:paraId="2FF16C14" w14:textId="77777777" w:rsidR="004A145B" w:rsidRPr="00B10F2C" w:rsidRDefault="00B10F2C">
      <w:pPr>
        <w:ind w:left="577" w:right="229"/>
        <w:rPr>
          <w:color w:val="5B9BD5" w:themeColor="accent1"/>
        </w:rPr>
      </w:pPr>
      <w:r w:rsidRPr="00B10F2C">
        <w:rPr>
          <w:color w:val="5B9BD5" w:themeColor="accent1"/>
        </w:rPr>
        <w:t xml:space="preserve">1 zawodniczka rezerwowa (nieobowiązkowo) i mężczyzna (nieobowiązkowo, w wieku powyżej 18 lat z danej OSP, którego zadaniem jest wyłącznie obsługa motopompy): </w:t>
      </w:r>
    </w:p>
    <w:p w14:paraId="5BCC0631"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dowódca drużyny, </w:t>
      </w:r>
    </w:p>
    <w:p w14:paraId="3D167837"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przodownik roty I, </w:t>
      </w:r>
    </w:p>
    <w:p w14:paraId="220EBDD5"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pomocnik przodownika roty I, </w:t>
      </w:r>
    </w:p>
    <w:p w14:paraId="2A9564C7"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przodownik roty II, </w:t>
      </w:r>
    </w:p>
    <w:p w14:paraId="4047FC50"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pomocnik przodownika roty II, </w:t>
      </w:r>
    </w:p>
    <w:p w14:paraId="24A7509F"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rozdzielaczowy, </w:t>
      </w:r>
    </w:p>
    <w:p w14:paraId="41CCA925"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łącznik, </w:t>
      </w:r>
    </w:p>
    <w:p w14:paraId="6381D1EC"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mechanik, </w:t>
      </w:r>
    </w:p>
    <w:p w14:paraId="065F30A4"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zawodniczka rezerwowa (nieobowiązkowo), </w:t>
      </w:r>
    </w:p>
    <w:p w14:paraId="0CD9B842" w14:textId="77777777" w:rsidR="004A145B" w:rsidRPr="00B10F2C" w:rsidRDefault="00B10F2C">
      <w:pPr>
        <w:numPr>
          <w:ilvl w:val="0"/>
          <w:numId w:val="7"/>
        </w:numPr>
        <w:ind w:left="709" w:right="229" w:hanging="142"/>
        <w:rPr>
          <w:color w:val="5B9BD5" w:themeColor="accent1"/>
        </w:rPr>
      </w:pPr>
      <w:r w:rsidRPr="00B10F2C">
        <w:rPr>
          <w:color w:val="5B9BD5" w:themeColor="accent1"/>
        </w:rPr>
        <w:t xml:space="preserve">obsługujący motopompę mężczyzna (nieobowiązkowo).  </w:t>
      </w:r>
    </w:p>
    <w:p w14:paraId="177E63B1" w14:textId="3574C08A" w:rsidR="004A145B" w:rsidRDefault="00B10F2C">
      <w:pPr>
        <w:spacing w:after="93"/>
        <w:ind w:left="577" w:right="229"/>
        <w:rPr>
          <w:color w:val="5B9BD5" w:themeColor="accent1"/>
        </w:rPr>
      </w:pPr>
      <w:r w:rsidRPr="00B10F2C">
        <w:rPr>
          <w:color w:val="5B9BD5" w:themeColor="accent1"/>
        </w:rPr>
        <w:t xml:space="preserve">UWAGA: W jednym cyklu zawodów eliminacyjnych każdy zawodnik może reprezentować tylko jedną drużynę (wyjątek stanowi obsługujący motopompę mężczyzna w grupie ”C”). </w:t>
      </w:r>
    </w:p>
    <w:p w14:paraId="5B0B340A" w14:textId="57D84F87" w:rsidR="009C3F35" w:rsidRPr="009C3F35" w:rsidRDefault="009C3F35">
      <w:pPr>
        <w:spacing w:after="93"/>
        <w:ind w:left="577" w:right="229"/>
        <w:rPr>
          <w:color w:val="00B050"/>
        </w:rPr>
      </w:pPr>
      <w:r w:rsidRPr="009C3F35">
        <w:rPr>
          <w:color w:val="00B050"/>
        </w:rPr>
        <w:t>Mężczyzna obsługujący motopompę w grupie „C” musi należeć do tej samej OSP, co drużyna, z którą startuje</w:t>
      </w:r>
    </w:p>
    <w:p w14:paraId="66C33B1D" w14:textId="77777777" w:rsidR="004A145B" w:rsidRPr="00B10F2C" w:rsidRDefault="00B10F2C">
      <w:pPr>
        <w:numPr>
          <w:ilvl w:val="1"/>
          <w:numId w:val="8"/>
        </w:numPr>
        <w:ind w:right="229" w:hanging="425"/>
        <w:rPr>
          <w:color w:val="FF0000"/>
        </w:rPr>
      </w:pPr>
      <w:r w:rsidRPr="00B10F2C">
        <w:rPr>
          <w:color w:val="FF0000"/>
        </w:rPr>
        <w:t xml:space="preserve">Oznaczenia zawodników.  </w:t>
      </w:r>
    </w:p>
    <w:p w14:paraId="6ABFC21E" w14:textId="77777777" w:rsidR="004A145B" w:rsidRPr="00B71CDB" w:rsidRDefault="00B10F2C">
      <w:pPr>
        <w:ind w:left="435" w:right="229"/>
        <w:rPr>
          <w:b/>
          <w:color w:val="FF0000"/>
          <w:u w:val="single"/>
        </w:rPr>
      </w:pPr>
      <w:r w:rsidRPr="00B71CDB">
        <w:rPr>
          <w:b/>
          <w:color w:val="FF0000"/>
          <w:u w:val="single"/>
        </w:rPr>
        <w:t xml:space="preserve">Zawodnicy noszą podczas trwania zawodów oznaczenia pełnionych funkcji. Oznaczenia noszone na piersiach i plecach mają kształt kwadratu o boku 30 cm i wyglądają w sposób następujący: </w:t>
      </w:r>
    </w:p>
    <w:p w14:paraId="5986D908" w14:textId="77777777" w:rsidR="004A145B" w:rsidRDefault="00B10F2C">
      <w:pPr>
        <w:spacing w:after="126" w:line="259" w:lineRule="auto"/>
        <w:ind w:left="-94" w:firstLine="0"/>
        <w:jc w:val="left"/>
      </w:pPr>
      <w:r>
        <w:rPr>
          <w:noProof/>
        </w:rPr>
        <w:lastRenderedPageBreak/>
        <w:drawing>
          <wp:inline distT="0" distB="0" distL="0" distR="0" wp14:anchorId="015885C8" wp14:editId="3C10FE42">
            <wp:extent cx="6251449" cy="6315456"/>
            <wp:effectExtent l="0" t="0" r="0" b="0"/>
            <wp:docPr id="41641" name="Picture 41641"/>
            <wp:cNvGraphicFramePr/>
            <a:graphic xmlns:a="http://schemas.openxmlformats.org/drawingml/2006/main">
              <a:graphicData uri="http://schemas.openxmlformats.org/drawingml/2006/picture">
                <pic:pic xmlns:pic="http://schemas.openxmlformats.org/drawingml/2006/picture">
                  <pic:nvPicPr>
                    <pic:cNvPr id="41641" name="Picture 41641"/>
                    <pic:cNvPicPr/>
                  </pic:nvPicPr>
                  <pic:blipFill>
                    <a:blip r:embed="rId11"/>
                    <a:stretch>
                      <a:fillRect/>
                    </a:stretch>
                  </pic:blipFill>
                  <pic:spPr>
                    <a:xfrm>
                      <a:off x="0" y="0"/>
                      <a:ext cx="6251449" cy="6315456"/>
                    </a:xfrm>
                    <a:prstGeom prst="rect">
                      <a:avLst/>
                    </a:prstGeom>
                  </pic:spPr>
                </pic:pic>
              </a:graphicData>
            </a:graphic>
          </wp:inline>
        </w:drawing>
      </w:r>
    </w:p>
    <w:p w14:paraId="2540E378" w14:textId="16129880" w:rsidR="004A145B" w:rsidRPr="009C3F35" w:rsidRDefault="00B10F2C">
      <w:pPr>
        <w:spacing w:after="233" w:line="259" w:lineRule="auto"/>
        <w:ind w:left="0" w:firstLine="0"/>
        <w:jc w:val="left"/>
        <w:rPr>
          <w:color w:val="00B050"/>
        </w:rPr>
      </w:pPr>
      <w:r>
        <w:rPr>
          <w:b/>
          <w:sz w:val="12"/>
        </w:rPr>
        <w:t xml:space="preserve"> </w:t>
      </w:r>
      <w:r w:rsidR="009C3F35" w:rsidRPr="009C3F35">
        <w:rPr>
          <w:color w:val="00B050"/>
        </w:rPr>
        <w:t>Jeśli w grupie „C” startuje kobieta – mechanik oraz mężczyzna obsługujący motopompę przy braku odpowiedniej ilości oznaczeń funkcji (brak dwóch oznaczeń mechanika) oznaczenie zakłada kobieta.</w:t>
      </w:r>
    </w:p>
    <w:p w14:paraId="45634B16" w14:textId="77777777" w:rsidR="004A145B" w:rsidRDefault="00B10F2C">
      <w:pPr>
        <w:numPr>
          <w:ilvl w:val="1"/>
          <w:numId w:val="8"/>
        </w:numPr>
        <w:ind w:right="229" w:hanging="425"/>
      </w:pPr>
      <w:r>
        <w:t xml:space="preserve">Oznaczenia osób funkcyjnych. </w:t>
      </w:r>
    </w:p>
    <w:p w14:paraId="0D445254" w14:textId="77777777" w:rsidR="004A145B" w:rsidRDefault="00B10F2C">
      <w:pPr>
        <w:ind w:left="438" w:right="229"/>
      </w:pPr>
      <w:r>
        <w:t xml:space="preserve">Osoby funkcyjne posiadają oznaczenia określone przez organizatora zawodów. </w:t>
      </w:r>
    </w:p>
    <w:p w14:paraId="111710FF" w14:textId="77777777" w:rsidR="004A145B" w:rsidRDefault="00B10F2C">
      <w:pPr>
        <w:spacing w:after="0" w:line="259" w:lineRule="auto"/>
        <w:ind w:left="0" w:firstLine="0"/>
        <w:jc w:val="left"/>
      </w:pPr>
      <w:r>
        <w:t xml:space="preserve"> </w:t>
      </w:r>
      <w:r>
        <w:tab/>
        <w:t xml:space="preserve"> </w:t>
      </w:r>
    </w:p>
    <w:p w14:paraId="3CF3CE1E" w14:textId="77777777" w:rsidR="004A145B" w:rsidRDefault="00B10F2C">
      <w:pPr>
        <w:pStyle w:val="Nagwek1"/>
        <w:ind w:left="266" w:hanging="281"/>
      </w:pPr>
      <w:bookmarkStart w:id="4" w:name="_Toc43109"/>
      <w:r>
        <w:t xml:space="preserve">KONKURENCJE ZAWODÓW SPORTOWO-POŻARNICZYCH </w:t>
      </w:r>
      <w:bookmarkEnd w:id="4"/>
    </w:p>
    <w:p w14:paraId="703739AD" w14:textId="77777777" w:rsidR="004A145B" w:rsidRDefault="00B10F2C">
      <w:pPr>
        <w:ind w:left="2" w:right="229"/>
      </w:pPr>
      <w:r>
        <w:t xml:space="preserve">Zawody na wszystkich szczeblach rozgrywane są w 2 konkurencjach: </w:t>
      </w:r>
    </w:p>
    <w:p w14:paraId="11AC8774" w14:textId="77777777" w:rsidR="004A145B" w:rsidRDefault="00B10F2C">
      <w:pPr>
        <w:numPr>
          <w:ilvl w:val="0"/>
          <w:numId w:val="9"/>
        </w:numPr>
        <w:ind w:left="853" w:right="229" w:hanging="286"/>
      </w:pPr>
      <w:r>
        <w:t xml:space="preserve">ćwiczenie bojowe, </w:t>
      </w:r>
    </w:p>
    <w:p w14:paraId="22D52C4F" w14:textId="77777777" w:rsidR="004A145B" w:rsidRDefault="00B10F2C">
      <w:pPr>
        <w:numPr>
          <w:ilvl w:val="0"/>
          <w:numId w:val="9"/>
        </w:numPr>
        <w:spacing w:after="90"/>
        <w:ind w:left="853" w:right="229" w:hanging="286"/>
      </w:pPr>
      <w:r>
        <w:t xml:space="preserve">sztafeta pożarnicza 7 x 50 m z przeszkodami – zwana dalej „sztafetą pożarniczą”. </w:t>
      </w:r>
    </w:p>
    <w:p w14:paraId="67118AE5" w14:textId="29FAF81C" w:rsidR="004A145B" w:rsidRDefault="00B10F2C">
      <w:pPr>
        <w:spacing w:after="137"/>
        <w:ind w:left="2" w:right="229"/>
      </w:pPr>
      <w:r>
        <w:t xml:space="preserve">UWAGA: Start w sztafecie pożarniczej następuje bezpośrednio po ćwiczeniu bojowym. </w:t>
      </w:r>
    </w:p>
    <w:p w14:paraId="1C0D17BA" w14:textId="3D53EDF9" w:rsidR="009C3F35" w:rsidRPr="009C3F35" w:rsidRDefault="009C3F35">
      <w:pPr>
        <w:spacing w:after="137"/>
        <w:ind w:left="2" w:right="229"/>
        <w:rPr>
          <w:color w:val="00B050"/>
        </w:rPr>
      </w:pPr>
      <w:r w:rsidRPr="009C3F35">
        <w:rPr>
          <w:color w:val="00B050"/>
        </w:rPr>
        <w:t>Ze względu na warunki organizacyjne kolejność konkurencji może zostać zmieniona.</w:t>
      </w:r>
    </w:p>
    <w:p w14:paraId="270A55E0" w14:textId="77777777" w:rsidR="004A145B" w:rsidRDefault="00B10F2C">
      <w:pPr>
        <w:spacing w:after="5" w:line="263" w:lineRule="auto"/>
        <w:ind w:left="-5" w:right="5314"/>
        <w:jc w:val="left"/>
      </w:pPr>
      <w:r>
        <w:rPr>
          <w:b/>
        </w:rPr>
        <w:t>4.1.</w:t>
      </w:r>
      <w:r>
        <w:t xml:space="preserve"> </w:t>
      </w:r>
      <w:r>
        <w:rPr>
          <w:b/>
        </w:rPr>
        <w:t xml:space="preserve">Ćwiczenie bojowe (grupa ”A” i ”C”)  </w:t>
      </w:r>
    </w:p>
    <w:p w14:paraId="528D2E51" w14:textId="77777777" w:rsidR="004A145B" w:rsidRDefault="00B10F2C">
      <w:pPr>
        <w:ind w:left="2" w:right="229"/>
      </w:pPr>
      <w:r>
        <w:rPr>
          <w:b/>
        </w:rPr>
        <w:t xml:space="preserve">4.1.1. </w:t>
      </w:r>
      <w:r>
        <w:t xml:space="preserve">Konkurencja ćwiczenie bojowe obejmuje: </w:t>
      </w:r>
    </w:p>
    <w:p w14:paraId="0D36BF42" w14:textId="77777777" w:rsidR="004A145B" w:rsidRDefault="00B10F2C">
      <w:pPr>
        <w:ind w:left="577" w:right="4227"/>
      </w:pPr>
      <w:r>
        <w:lastRenderedPageBreak/>
        <w:t xml:space="preserve">1) dobiegnięcie do miejsca ułożenia sprzętu (podestu), 2) zbudowanie linii ssawnej, </w:t>
      </w:r>
    </w:p>
    <w:p w14:paraId="0853F4B0" w14:textId="77777777" w:rsidR="004A145B" w:rsidRDefault="00B10F2C">
      <w:pPr>
        <w:numPr>
          <w:ilvl w:val="0"/>
          <w:numId w:val="9"/>
        </w:numPr>
        <w:ind w:left="853" w:right="229" w:hanging="286"/>
      </w:pPr>
      <w:r>
        <w:t xml:space="preserve">zbudowanie linii głównej z 2 odcinków W-75, </w:t>
      </w:r>
    </w:p>
    <w:p w14:paraId="17DEAFC6" w14:textId="77777777" w:rsidR="004A145B" w:rsidRDefault="00B10F2C">
      <w:pPr>
        <w:numPr>
          <w:ilvl w:val="0"/>
          <w:numId w:val="9"/>
        </w:numPr>
        <w:ind w:left="853" w:right="229" w:hanging="286"/>
      </w:pPr>
      <w:r>
        <w:t xml:space="preserve">zbudowanie 2 linii gaśniczych (po 2 odcinki W-52 każda), </w:t>
      </w:r>
    </w:p>
    <w:p w14:paraId="5509FC5F" w14:textId="77777777" w:rsidR="004A145B" w:rsidRDefault="00B10F2C">
      <w:pPr>
        <w:numPr>
          <w:ilvl w:val="0"/>
          <w:numId w:val="9"/>
        </w:numPr>
        <w:ind w:left="853" w:right="229" w:hanging="286"/>
      </w:pPr>
      <w:r>
        <w:t xml:space="preserve">uruchomienie motopompy i zassanie wody, </w:t>
      </w:r>
    </w:p>
    <w:p w14:paraId="7B23A040" w14:textId="77777777" w:rsidR="004A145B" w:rsidRDefault="00B10F2C">
      <w:pPr>
        <w:numPr>
          <w:ilvl w:val="0"/>
          <w:numId w:val="9"/>
        </w:numPr>
        <w:ind w:left="853" w:right="229" w:hanging="286"/>
      </w:pPr>
      <w:r>
        <w:t xml:space="preserve">podanie 2 prądów wody ze stanowisk gaśniczych, </w:t>
      </w:r>
    </w:p>
    <w:p w14:paraId="20C7ABFE" w14:textId="77777777" w:rsidR="004A145B" w:rsidRDefault="00B10F2C">
      <w:pPr>
        <w:numPr>
          <w:ilvl w:val="0"/>
          <w:numId w:val="9"/>
        </w:numPr>
        <w:ind w:left="853" w:right="229" w:hanging="286"/>
      </w:pPr>
      <w:r>
        <w:t xml:space="preserve">obrócenie lub złamanie tarczy prądem wody, przewrócenie pachołków. </w:t>
      </w:r>
    </w:p>
    <w:p w14:paraId="271DE2C0" w14:textId="77777777" w:rsidR="004A145B" w:rsidRDefault="00B10F2C">
      <w:pPr>
        <w:ind w:left="2" w:right="229"/>
      </w:pPr>
      <w:r>
        <w:rPr>
          <w:b/>
        </w:rPr>
        <w:t>4.1.2.</w:t>
      </w:r>
      <w:r>
        <w:t xml:space="preserve"> Sprzęt do konkurencji ćwiczenie bojowe. </w:t>
      </w:r>
    </w:p>
    <w:p w14:paraId="4090B16C" w14:textId="77777777" w:rsidR="004A145B" w:rsidRDefault="00B10F2C">
      <w:pPr>
        <w:ind w:left="2" w:right="229"/>
      </w:pPr>
      <w:r>
        <w:rPr>
          <w:b/>
        </w:rPr>
        <w:t>4.1.2.1.</w:t>
      </w:r>
      <w:r>
        <w:t xml:space="preserve"> Sprzęt wyposażenia toru: </w:t>
      </w:r>
    </w:p>
    <w:p w14:paraId="09F355A1" w14:textId="77777777" w:rsidR="004A145B" w:rsidRDefault="00B10F2C">
      <w:pPr>
        <w:numPr>
          <w:ilvl w:val="4"/>
          <w:numId w:val="10"/>
        </w:numPr>
        <w:ind w:right="229" w:hanging="144"/>
      </w:pPr>
      <w:r>
        <w:t xml:space="preserve">zbiornik wodny stosowany w pożarnictwie lub o podobnych parametrach – 1 szt., </w:t>
      </w:r>
    </w:p>
    <w:p w14:paraId="5728A959" w14:textId="77777777" w:rsidR="004A145B" w:rsidRDefault="00B10F2C">
      <w:pPr>
        <w:numPr>
          <w:ilvl w:val="4"/>
          <w:numId w:val="10"/>
        </w:numPr>
        <w:ind w:right="229" w:hanging="144"/>
      </w:pPr>
      <w:r>
        <w:t xml:space="preserve">podest drewniany o wymiarach 2 x 2 m i wysokości do 10 cm – 1 szt., </w:t>
      </w:r>
    </w:p>
    <w:p w14:paraId="4DF5AD73" w14:textId="77777777" w:rsidR="004A145B" w:rsidRDefault="00B10F2C">
      <w:pPr>
        <w:numPr>
          <w:ilvl w:val="4"/>
          <w:numId w:val="10"/>
        </w:numPr>
        <w:ind w:right="229" w:hanging="144"/>
      </w:pPr>
      <w:r>
        <w:t xml:space="preserve">pachołki drogowe 4 szt., ustawione na stabilnych podstawach. Wymiary podstaw wynoszą  30 x 30 cm, a ich wysokości wynoszą odpowiednio: nr 1 – 60 cm, nr 2 – 100 cm, nr 3 – 40 cm,  nr 4 – 120 cm,  </w:t>
      </w:r>
    </w:p>
    <w:p w14:paraId="650BE0C1" w14:textId="77777777" w:rsidR="004A145B" w:rsidRDefault="00B10F2C">
      <w:pPr>
        <w:numPr>
          <w:ilvl w:val="4"/>
          <w:numId w:val="10"/>
        </w:numPr>
        <w:spacing w:after="203"/>
        <w:ind w:right="229" w:hanging="144"/>
      </w:pPr>
      <w:r>
        <w:t xml:space="preserve">tarcza obrotowa lub łamana o średnicy 15 cm, środek tarczy na wysokości 150 cm – 1 szt., </w:t>
      </w:r>
      <w:r>
        <w:rPr>
          <w:b/>
        </w:rPr>
        <w:t>4.1.2.2.</w:t>
      </w:r>
      <w:r>
        <w:rPr>
          <w:rFonts w:ascii="Arial" w:eastAsia="Arial" w:hAnsi="Arial" w:cs="Arial"/>
          <w:b/>
        </w:rPr>
        <w:t xml:space="preserve"> </w:t>
      </w:r>
      <w:r>
        <w:t xml:space="preserve">Sprzęt drużyny na podeście: </w:t>
      </w:r>
    </w:p>
    <w:p w14:paraId="13BA2D00" w14:textId="77777777" w:rsidR="004A145B" w:rsidRDefault="00B10F2C">
      <w:pPr>
        <w:spacing w:after="0" w:line="259" w:lineRule="auto"/>
        <w:ind w:left="324" w:right="591" w:firstLine="0"/>
        <w:jc w:val="right"/>
      </w:pPr>
      <w:r>
        <w:t xml:space="preserve"> </w:t>
      </w:r>
    </w:p>
    <w:tbl>
      <w:tblPr>
        <w:tblStyle w:val="TableGrid"/>
        <w:tblW w:w="8750" w:type="dxa"/>
        <w:tblInd w:w="324" w:type="dxa"/>
        <w:tblCellMar>
          <w:top w:w="130" w:type="dxa"/>
          <w:left w:w="41" w:type="dxa"/>
          <w:right w:w="115" w:type="dxa"/>
        </w:tblCellMar>
        <w:tblLook w:val="04A0" w:firstRow="1" w:lastRow="0" w:firstColumn="1" w:lastColumn="0" w:noHBand="0" w:noVBand="1"/>
      </w:tblPr>
      <w:tblGrid>
        <w:gridCol w:w="607"/>
        <w:gridCol w:w="6727"/>
        <w:gridCol w:w="1416"/>
      </w:tblGrid>
      <w:tr w:rsidR="004A145B" w14:paraId="28218B97" w14:textId="77777777" w:rsidTr="009C3F35">
        <w:trPr>
          <w:trHeight w:val="442"/>
        </w:trPr>
        <w:tc>
          <w:tcPr>
            <w:tcW w:w="607" w:type="dxa"/>
            <w:tcBorders>
              <w:top w:val="single" w:sz="12" w:space="0" w:color="000000"/>
              <w:left w:val="single" w:sz="12" w:space="0" w:color="000000"/>
              <w:bottom w:val="single" w:sz="6" w:space="0" w:color="000000"/>
              <w:right w:val="single" w:sz="6" w:space="0" w:color="000000"/>
            </w:tcBorders>
          </w:tcPr>
          <w:p w14:paraId="685D0727" w14:textId="77777777" w:rsidR="004A145B" w:rsidRDefault="00B10F2C">
            <w:pPr>
              <w:spacing w:after="0" w:line="259" w:lineRule="auto"/>
              <w:ind w:left="78" w:firstLine="0"/>
              <w:jc w:val="center"/>
            </w:pPr>
            <w:r>
              <w:rPr>
                <w:rFonts w:ascii="Calibri" w:eastAsia="Calibri" w:hAnsi="Calibri" w:cs="Calibri"/>
                <w:b/>
              </w:rPr>
              <w:t>Lp.</w:t>
            </w:r>
            <w:r>
              <w:rPr>
                <w:rFonts w:ascii="Calibri" w:eastAsia="Calibri" w:hAnsi="Calibri" w:cs="Calibri"/>
              </w:rPr>
              <w:t xml:space="preserve"> </w:t>
            </w:r>
          </w:p>
        </w:tc>
        <w:tc>
          <w:tcPr>
            <w:tcW w:w="6727" w:type="dxa"/>
            <w:tcBorders>
              <w:top w:val="single" w:sz="12" w:space="0" w:color="000000"/>
              <w:left w:val="single" w:sz="6" w:space="0" w:color="000000"/>
              <w:bottom w:val="single" w:sz="6" w:space="0" w:color="000000"/>
              <w:right w:val="single" w:sz="6" w:space="0" w:color="000000"/>
            </w:tcBorders>
          </w:tcPr>
          <w:p w14:paraId="53E85F2C" w14:textId="77777777" w:rsidR="004A145B" w:rsidRDefault="00B10F2C">
            <w:pPr>
              <w:spacing w:after="0" w:line="259" w:lineRule="auto"/>
              <w:ind w:left="76" w:firstLine="0"/>
              <w:jc w:val="center"/>
            </w:pPr>
            <w:r>
              <w:rPr>
                <w:rFonts w:ascii="Calibri" w:eastAsia="Calibri" w:hAnsi="Calibri" w:cs="Calibri"/>
                <w:b/>
              </w:rPr>
              <w:t>Sprzęt</w:t>
            </w:r>
            <w:r>
              <w:rPr>
                <w:rFonts w:ascii="Calibri" w:eastAsia="Calibri" w:hAnsi="Calibri" w:cs="Calibri"/>
              </w:rPr>
              <w:t xml:space="preserve"> </w:t>
            </w:r>
          </w:p>
        </w:tc>
        <w:tc>
          <w:tcPr>
            <w:tcW w:w="1416" w:type="dxa"/>
            <w:tcBorders>
              <w:top w:val="single" w:sz="12" w:space="0" w:color="000000"/>
              <w:left w:val="single" w:sz="6" w:space="0" w:color="000000"/>
              <w:bottom w:val="single" w:sz="6" w:space="0" w:color="000000"/>
              <w:right w:val="single" w:sz="12" w:space="0" w:color="000000"/>
            </w:tcBorders>
          </w:tcPr>
          <w:p w14:paraId="14980C6E" w14:textId="77777777" w:rsidR="004A145B" w:rsidRDefault="00B10F2C">
            <w:pPr>
              <w:spacing w:after="0" w:line="259" w:lineRule="auto"/>
              <w:ind w:left="122" w:firstLine="0"/>
              <w:jc w:val="left"/>
            </w:pPr>
            <w:r>
              <w:rPr>
                <w:rFonts w:ascii="Calibri" w:eastAsia="Calibri" w:hAnsi="Calibri" w:cs="Calibri"/>
                <w:b/>
              </w:rPr>
              <w:t>Liczba sztuk</w:t>
            </w:r>
            <w:r>
              <w:rPr>
                <w:rFonts w:ascii="Calibri" w:eastAsia="Calibri" w:hAnsi="Calibri" w:cs="Calibri"/>
              </w:rPr>
              <w:t xml:space="preserve"> </w:t>
            </w:r>
          </w:p>
        </w:tc>
      </w:tr>
      <w:tr w:rsidR="004A145B" w14:paraId="1612E3E0" w14:textId="77777777" w:rsidTr="009C3F35">
        <w:trPr>
          <w:trHeight w:val="454"/>
        </w:trPr>
        <w:tc>
          <w:tcPr>
            <w:tcW w:w="607" w:type="dxa"/>
            <w:tcBorders>
              <w:top w:val="single" w:sz="6" w:space="0" w:color="000000"/>
              <w:left w:val="single" w:sz="12" w:space="0" w:color="000000"/>
              <w:bottom w:val="single" w:sz="6" w:space="0" w:color="000000"/>
              <w:right w:val="single" w:sz="6" w:space="0" w:color="000000"/>
            </w:tcBorders>
          </w:tcPr>
          <w:p w14:paraId="29F4D91A" w14:textId="77777777" w:rsidR="004A145B" w:rsidRDefault="00B10F2C">
            <w:pPr>
              <w:spacing w:after="0" w:line="259" w:lineRule="auto"/>
              <w:ind w:left="77" w:firstLine="0"/>
              <w:jc w:val="center"/>
            </w:pPr>
            <w:r>
              <w:rPr>
                <w:rFonts w:ascii="Calibri" w:eastAsia="Calibri" w:hAnsi="Calibri" w:cs="Calibri"/>
              </w:rPr>
              <w:t xml:space="preserve">1. </w:t>
            </w:r>
          </w:p>
        </w:tc>
        <w:tc>
          <w:tcPr>
            <w:tcW w:w="6727" w:type="dxa"/>
            <w:tcBorders>
              <w:top w:val="single" w:sz="6" w:space="0" w:color="000000"/>
              <w:left w:val="single" w:sz="6" w:space="0" w:color="000000"/>
              <w:bottom w:val="single" w:sz="6" w:space="0" w:color="000000"/>
              <w:right w:val="single" w:sz="6" w:space="0" w:color="000000"/>
            </w:tcBorders>
          </w:tcPr>
          <w:p w14:paraId="31398B98" w14:textId="77777777" w:rsidR="004A145B" w:rsidRDefault="00B10F2C">
            <w:pPr>
              <w:spacing w:after="0" w:line="259" w:lineRule="auto"/>
              <w:ind w:left="0" w:firstLine="0"/>
              <w:jc w:val="left"/>
            </w:pPr>
            <w:r>
              <w:rPr>
                <w:rFonts w:ascii="Calibri" w:eastAsia="Calibri" w:hAnsi="Calibri" w:cs="Calibri"/>
              </w:rPr>
              <w:t xml:space="preserve">Motopompa </w:t>
            </w:r>
          </w:p>
        </w:tc>
        <w:tc>
          <w:tcPr>
            <w:tcW w:w="1416" w:type="dxa"/>
            <w:tcBorders>
              <w:top w:val="single" w:sz="6" w:space="0" w:color="000000"/>
              <w:left w:val="single" w:sz="6" w:space="0" w:color="000000"/>
              <w:bottom w:val="single" w:sz="6" w:space="0" w:color="000000"/>
              <w:right w:val="single" w:sz="12" w:space="0" w:color="000000"/>
            </w:tcBorders>
          </w:tcPr>
          <w:p w14:paraId="07AD1532" w14:textId="77777777" w:rsidR="004A145B" w:rsidRDefault="00B10F2C">
            <w:pPr>
              <w:spacing w:after="0" w:line="259" w:lineRule="auto"/>
              <w:ind w:left="71" w:firstLine="0"/>
              <w:jc w:val="center"/>
            </w:pPr>
            <w:r>
              <w:rPr>
                <w:rFonts w:ascii="Calibri" w:eastAsia="Calibri" w:hAnsi="Calibri" w:cs="Calibri"/>
              </w:rPr>
              <w:t xml:space="preserve">1 </w:t>
            </w:r>
          </w:p>
        </w:tc>
      </w:tr>
      <w:tr w:rsidR="004A145B" w14:paraId="3376A167" w14:textId="77777777" w:rsidTr="009C3F35">
        <w:trPr>
          <w:trHeight w:val="454"/>
        </w:trPr>
        <w:tc>
          <w:tcPr>
            <w:tcW w:w="607" w:type="dxa"/>
            <w:tcBorders>
              <w:top w:val="single" w:sz="6" w:space="0" w:color="000000"/>
              <w:left w:val="single" w:sz="12" w:space="0" w:color="000000"/>
              <w:bottom w:val="single" w:sz="6" w:space="0" w:color="000000"/>
              <w:right w:val="single" w:sz="6" w:space="0" w:color="000000"/>
            </w:tcBorders>
          </w:tcPr>
          <w:p w14:paraId="6DBCD181" w14:textId="77777777" w:rsidR="004A145B" w:rsidRDefault="00B10F2C">
            <w:pPr>
              <w:spacing w:after="0" w:line="259" w:lineRule="auto"/>
              <w:ind w:left="77" w:firstLine="0"/>
              <w:jc w:val="center"/>
            </w:pPr>
            <w:r>
              <w:rPr>
                <w:rFonts w:ascii="Calibri" w:eastAsia="Calibri" w:hAnsi="Calibri" w:cs="Calibri"/>
              </w:rPr>
              <w:t xml:space="preserve">2. </w:t>
            </w:r>
          </w:p>
        </w:tc>
        <w:tc>
          <w:tcPr>
            <w:tcW w:w="6727" w:type="dxa"/>
            <w:tcBorders>
              <w:top w:val="single" w:sz="6" w:space="0" w:color="000000"/>
              <w:left w:val="single" w:sz="6" w:space="0" w:color="000000"/>
              <w:bottom w:val="single" w:sz="6" w:space="0" w:color="000000"/>
              <w:right w:val="single" w:sz="6" w:space="0" w:color="000000"/>
            </w:tcBorders>
          </w:tcPr>
          <w:p w14:paraId="7FBE267D"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Wąż ssawny 110, nie krótszy niż 2,4 m z łącznikami </w:t>
            </w:r>
          </w:p>
        </w:tc>
        <w:tc>
          <w:tcPr>
            <w:tcW w:w="1416" w:type="dxa"/>
            <w:tcBorders>
              <w:top w:val="single" w:sz="6" w:space="0" w:color="000000"/>
              <w:left w:val="single" w:sz="6" w:space="0" w:color="000000"/>
              <w:bottom w:val="single" w:sz="6" w:space="0" w:color="000000"/>
              <w:right w:val="single" w:sz="12" w:space="0" w:color="000000"/>
            </w:tcBorders>
          </w:tcPr>
          <w:p w14:paraId="3CD78784" w14:textId="77777777" w:rsidR="004A145B" w:rsidRDefault="00B10F2C">
            <w:pPr>
              <w:spacing w:after="0" w:line="259" w:lineRule="auto"/>
              <w:ind w:left="71" w:firstLine="0"/>
              <w:jc w:val="center"/>
            </w:pPr>
            <w:r>
              <w:rPr>
                <w:rFonts w:ascii="Calibri" w:eastAsia="Calibri" w:hAnsi="Calibri" w:cs="Calibri"/>
              </w:rPr>
              <w:t xml:space="preserve">2 </w:t>
            </w:r>
          </w:p>
        </w:tc>
      </w:tr>
      <w:tr w:rsidR="004A145B" w14:paraId="7B1D2D56" w14:textId="77777777" w:rsidTr="009C3F35">
        <w:trPr>
          <w:trHeight w:val="454"/>
        </w:trPr>
        <w:tc>
          <w:tcPr>
            <w:tcW w:w="607" w:type="dxa"/>
            <w:tcBorders>
              <w:top w:val="single" w:sz="6" w:space="0" w:color="000000"/>
              <w:left w:val="single" w:sz="12" w:space="0" w:color="000000"/>
              <w:bottom w:val="single" w:sz="6" w:space="0" w:color="000000"/>
              <w:right w:val="single" w:sz="6" w:space="0" w:color="000000"/>
            </w:tcBorders>
          </w:tcPr>
          <w:p w14:paraId="691ACD13" w14:textId="77777777" w:rsidR="004A145B" w:rsidRDefault="00B10F2C">
            <w:pPr>
              <w:spacing w:after="0" w:line="259" w:lineRule="auto"/>
              <w:ind w:left="77" w:firstLine="0"/>
              <w:jc w:val="center"/>
            </w:pPr>
            <w:r>
              <w:rPr>
                <w:rFonts w:ascii="Calibri" w:eastAsia="Calibri" w:hAnsi="Calibri" w:cs="Calibri"/>
              </w:rPr>
              <w:t xml:space="preserve">3. </w:t>
            </w:r>
          </w:p>
        </w:tc>
        <w:tc>
          <w:tcPr>
            <w:tcW w:w="6727" w:type="dxa"/>
            <w:tcBorders>
              <w:top w:val="single" w:sz="6" w:space="0" w:color="000000"/>
              <w:left w:val="single" w:sz="6" w:space="0" w:color="000000"/>
              <w:bottom w:val="single" w:sz="6" w:space="0" w:color="000000"/>
              <w:right w:val="single" w:sz="6" w:space="0" w:color="000000"/>
            </w:tcBorders>
          </w:tcPr>
          <w:p w14:paraId="443A37E1"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Wąż tłoczny W-75, </w:t>
            </w:r>
            <w:proofErr w:type="spellStart"/>
            <w:r w:rsidRPr="00B10F2C">
              <w:rPr>
                <w:rFonts w:ascii="Calibri" w:eastAsia="Calibri" w:hAnsi="Calibri" w:cs="Calibri"/>
                <w:color w:val="FF0000"/>
              </w:rPr>
              <w:t>długośd</w:t>
            </w:r>
            <w:proofErr w:type="spellEnd"/>
            <w:r w:rsidRPr="00B10F2C">
              <w:rPr>
                <w:rFonts w:ascii="Calibri" w:eastAsia="Calibri" w:hAnsi="Calibri" w:cs="Calibri"/>
                <w:color w:val="FF0000"/>
              </w:rPr>
              <w:t xml:space="preserve"> 20 m ± 0,5 m – zwinięty w krąg podwójny </w:t>
            </w:r>
          </w:p>
        </w:tc>
        <w:tc>
          <w:tcPr>
            <w:tcW w:w="1416" w:type="dxa"/>
            <w:tcBorders>
              <w:top w:val="single" w:sz="6" w:space="0" w:color="000000"/>
              <w:left w:val="single" w:sz="6" w:space="0" w:color="000000"/>
              <w:bottom w:val="single" w:sz="6" w:space="0" w:color="000000"/>
              <w:right w:val="single" w:sz="12" w:space="0" w:color="000000"/>
            </w:tcBorders>
          </w:tcPr>
          <w:p w14:paraId="087E94C0" w14:textId="77777777" w:rsidR="004A145B" w:rsidRDefault="00B10F2C">
            <w:pPr>
              <w:spacing w:after="0" w:line="259" w:lineRule="auto"/>
              <w:ind w:left="71" w:firstLine="0"/>
              <w:jc w:val="center"/>
            </w:pPr>
            <w:r>
              <w:rPr>
                <w:rFonts w:ascii="Calibri" w:eastAsia="Calibri" w:hAnsi="Calibri" w:cs="Calibri"/>
              </w:rPr>
              <w:t xml:space="preserve">2 </w:t>
            </w:r>
          </w:p>
        </w:tc>
      </w:tr>
      <w:tr w:rsidR="004A145B" w14:paraId="7A701A9A" w14:textId="77777777" w:rsidTr="009C3F35">
        <w:trPr>
          <w:trHeight w:val="456"/>
        </w:trPr>
        <w:tc>
          <w:tcPr>
            <w:tcW w:w="607" w:type="dxa"/>
            <w:tcBorders>
              <w:top w:val="single" w:sz="6" w:space="0" w:color="000000"/>
              <w:left w:val="single" w:sz="12" w:space="0" w:color="000000"/>
              <w:bottom w:val="single" w:sz="6" w:space="0" w:color="000000"/>
              <w:right w:val="single" w:sz="6" w:space="0" w:color="000000"/>
            </w:tcBorders>
          </w:tcPr>
          <w:p w14:paraId="29614729" w14:textId="77777777" w:rsidR="004A145B" w:rsidRDefault="00B10F2C">
            <w:pPr>
              <w:spacing w:after="0" w:line="259" w:lineRule="auto"/>
              <w:ind w:left="77" w:firstLine="0"/>
              <w:jc w:val="center"/>
            </w:pPr>
            <w:r>
              <w:rPr>
                <w:rFonts w:ascii="Calibri" w:eastAsia="Calibri" w:hAnsi="Calibri" w:cs="Calibri"/>
              </w:rPr>
              <w:t xml:space="preserve">4. </w:t>
            </w:r>
          </w:p>
        </w:tc>
        <w:tc>
          <w:tcPr>
            <w:tcW w:w="6727" w:type="dxa"/>
            <w:tcBorders>
              <w:top w:val="single" w:sz="6" w:space="0" w:color="000000"/>
              <w:left w:val="single" w:sz="6" w:space="0" w:color="000000"/>
              <w:bottom w:val="single" w:sz="6" w:space="0" w:color="000000"/>
              <w:right w:val="single" w:sz="6" w:space="0" w:color="000000"/>
            </w:tcBorders>
          </w:tcPr>
          <w:p w14:paraId="13F3C0BF"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Wąż tłoczny W-52, </w:t>
            </w:r>
            <w:proofErr w:type="spellStart"/>
            <w:r w:rsidRPr="00B10F2C">
              <w:rPr>
                <w:rFonts w:ascii="Calibri" w:eastAsia="Calibri" w:hAnsi="Calibri" w:cs="Calibri"/>
                <w:color w:val="FF0000"/>
              </w:rPr>
              <w:t>długośd</w:t>
            </w:r>
            <w:proofErr w:type="spellEnd"/>
            <w:r w:rsidRPr="00B10F2C">
              <w:rPr>
                <w:rFonts w:ascii="Calibri" w:eastAsia="Calibri" w:hAnsi="Calibri" w:cs="Calibri"/>
                <w:color w:val="FF0000"/>
              </w:rPr>
              <w:t xml:space="preserve"> 20 m ± 0,5 m – zwinięty w krąg podwójny </w:t>
            </w:r>
          </w:p>
        </w:tc>
        <w:tc>
          <w:tcPr>
            <w:tcW w:w="1416" w:type="dxa"/>
            <w:tcBorders>
              <w:top w:val="single" w:sz="6" w:space="0" w:color="000000"/>
              <w:left w:val="single" w:sz="6" w:space="0" w:color="000000"/>
              <w:bottom w:val="single" w:sz="6" w:space="0" w:color="000000"/>
              <w:right w:val="single" w:sz="12" w:space="0" w:color="000000"/>
            </w:tcBorders>
          </w:tcPr>
          <w:p w14:paraId="0936127E" w14:textId="77777777" w:rsidR="004A145B" w:rsidRDefault="00B10F2C">
            <w:pPr>
              <w:spacing w:after="0" w:line="259" w:lineRule="auto"/>
              <w:ind w:left="71" w:firstLine="0"/>
              <w:jc w:val="center"/>
            </w:pPr>
            <w:r>
              <w:rPr>
                <w:rFonts w:ascii="Calibri" w:eastAsia="Calibri" w:hAnsi="Calibri" w:cs="Calibri"/>
              </w:rPr>
              <w:t xml:space="preserve">4 </w:t>
            </w:r>
          </w:p>
        </w:tc>
      </w:tr>
      <w:tr w:rsidR="004A145B" w14:paraId="1F7C6913" w14:textId="77777777" w:rsidTr="009C3F35">
        <w:trPr>
          <w:trHeight w:val="454"/>
        </w:trPr>
        <w:tc>
          <w:tcPr>
            <w:tcW w:w="607" w:type="dxa"/>
            <w:tcBorders>
              <w:top w:val="single" w:sz="6" w:space="0" w:color="000000"/>
              <w:left w:val="single" w:sz="12" w:space="0" w:color="000000"/>
              <w:bottom w:val="single" w:sz="6" w:space="0" w:color="000000"/>
              <w:right w:val="single" w:sz="6" w:space="0" w:color="000000"/>
            </w:tcBorders>
          </w:tcPr>
          <w:p w14:paraId="39B973F1" w14:textId="77777777" w:rsidR="004A145B" w:rsidRDefault="00B10F2C">
            <w:pPr>
              <w:spacing w:after="0" w:line="259" w:lineRule="auto"/>
              <w:ind w:left="77" w:firstLine="0"/>
              <w:jc w:val="center"/>
            </w:pPr>
            <w:r>
              <w:rPr>
                <w:rFonts w:ascii="Calibri" w:eastAsia="Calibri" w:hAnsi="Calibri" w:cs="Calibri"/>
              </w:rPr>
              <w:t xml:space="preserve">5. </w:t>
            </w:r>
          </w:p>
        </w:tc>
        <w:tc>
          <w:tcPr>
            <w:tcW w:w="6727" w:type="dxa"/>
            <w:tcBorders>
              <w:top w:val="single" w:sz="6" w:space="0" w:color="000000"/>
              <w:left w:val="single" w:sz="6" w:space="0" w:color="000000"/>
              <w:bottom w:val="single" w:sz="6" w:space="0" w:color="000000"/>
              <w:right w:val="single" w:sz="6" w:space="0" w:color="000000"/>
            </w:tcBorders>
          </w:tcPr>
          <w:p w14:paraId="1AA1B0E8"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Prądownica zwykła, wewnętrzna średnica pyszczka 12 ÷ 12,5 mm </w:t>
            </w:r>
          </w:p>
        </w:tc>
        <w:tc>
          <w:tcPr>
            <w:tcW w:w="1416" w:type="dxa"/>
            <w:tcBorders>
              <w:top w:val="single" w:sz="6" w:space="0" w:color="000000"/>
              <w:left w:val="single" w:sz="6" w:space="0" w:color="000000"/>
              <w:bottom w:val="single" w:sz="6" w:space="0" w:color="000000"/>
              <w:right w:val="single" w:sz="12" w:space="0" w:color="000000"/>
            </w:tcBorders>
          </w:tcPr>
          <w:p w14:paraId="480C6B47" w14:textId="77777777" w:rsidR="004A145B" w:rsidRDefault="00B10F2C">
            <w:pPr>
              <w:spacing w:after="0" w:line="259" w:lineRule="auto"/>
              <w:ind w:left="71" w:firstLine="0"/>
              <w:jc w:val="center"/>
            </w:pPr>
            <w:r>
              <w:rPr>
                <w:rFonts w:ascii="Calibri" w:eastAsia="Calibri" w:hAnsi="Calibri" w:cs="Calibri"/>
              </w:rPr>
              <w:t xml:space="preserve">2 </w:t>
            </w:r>
          </w:p>
        </w:tc>
      </w:tr>
      <w:tr w:rsidR="004A145B" w14:paraId="3FACDB36" w14:textId="77777777" w:rsidTr="009C3F35">
        <w:trPr>
          <w:trHeight w:val="454"/>
        </w:trPr>
        <w:tc>
          <w:tcPr>
            <w:tcW w:w="607" w:type="dxa"/>
            <w:tcBorders>
              <w:top w:val="single" w:sz="6" w:space="0" w:color="000000"/>
              <w:left w:val="single" w:sz="12" w:space="0" w:color="000000"/>
              <w:bottom w:val="single" w:sz="6" w:space="0" w:color="000000"/>
              <w:right w:val="single" w:sz="6" w:space="0" w:color="000000"/>
            </w:tcBorders>
          </w:tcPr>
          <w:p w14:paraId="02D7AF0F" w14:textId="77777777" w:rsidR="004A145B" w:rsidRDefault="00B10F2C">
            <w:pPr>
              <w:spacing w:after="0" w:line="259" w:lineRule="auto"/>
              <w:ind w:left="77" w:firstLine="0"/>
              <w:jc w:val="center"/>
            </w:pPr>
            <w:r>
              <w:rPr>
                <w:rFonts w:ascii="Calibri" w:eastAsia="Calibri" w:hAnsi="Calibri" w:cs="Calibri"/>
              </w:rPr>
              <w:t xml:space="preserve">6. </w:t>
            </w:r>
          </w:p>
        </w:tc>
        <w:tc>
          <w:tcPr>
            <w:tcW w:w="6727" w:type="dxa"/>
            <w:tcBorders>
              <w:top w:val="single" w:sz="6" w:space="0" w:color="000000"/>
              <w:left w:val="single" w:sz="6" w:space="0" w:color="000000"/>
              <w:bottom w:val="single" w:sz="6" w:space="0" w:color="000000"/>
              <w:right w:val="single" w:sz="6" w:space="0" w:color="000000"/>
            </w:tcBorders>
          </w:tcPr>
          <w:p w14:paraId="27638BEC"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Rozdzielacz </w:t>
            </w:r>
          </w:p>
        </w:tc>
        <w:tc>
          <w:tcPr>
            <w:tcW w:w="1416" w:type="dxa"/>
            <w:tcBorders>
              <w:top w:val="single" w:sz="6" w:space="0" w:color="000000"/>
              <w:left w:val="single" w:sz="6" w:space="0" w:color="000000"/>
              <w:bottom w:val="single" w:sz="6" w:space="0" w:color="000000"/>
              <w:right w:val="single" w:sz="12" w:space="0" w:color="000000"/>
            </w:tcBorders>
          </w:tcPr>
          <w:p w14:paraId="30FB9C6D" w14:textId="77777777" w:rsidR="004A145B" w:rsidRDefault="00B10F2C">
            <w:pPr>
              <w:spacing w:after="0" w:line="259" w:lineRule="auto"/>
              <w:ind w:left="71" w:firstLine="0"/>
              <w:jc w:val="center"/>
            </w:pPr>
            <w:r>
              <w:rPr>
                <w:rFonts w:ascii="Calibri" w:eastAsia="Calibri" w:hAnsi="Calibri" w:cs="Calibri"/>
              </w:rPr>
              <w:t xml:space="preserve">1 </w:t>
            </w:r>
          </w:p>
        </w:tc>
      </w:tr>
      <w:tr w:rsidR="004A145B" w14:paraId="3ADAFF07" w14:textId="77777777" w:rsidTr="009C3F35">
        <w:trPr>
          <w:trHeight w:val="454"/>
        </w:trPr>
        <w:tc>
          <w:tcPr>
            <w:tcW w:w="607" w:type="dxa"/>
            <w:tcBorders>
              <w:top w:val="single" w:sz="6" w:space="0" w:color="000000"/>
              <w:left w:val="single" w:sz="12" w:space="0" w:color="000000"/>
              <w:bottom w:val="single" w:sz="6" w:space="0" w:color="000000"/>
              <w:right w:val="single" w:sz="6" w:space="0" w:color="000000"/>
            </w:tcBorders>
          </w:tcPr>
          <w:p w14:paraId="656289BF" w14:textId="77777777" w:rsidR="004A145B" w:rsidRDefault="00B10F2C">
            <w:pPr>
              <w:spacing w:after="0" w:line="259" w:lineRule="auto"/>
              <w:ind w:left="77" w:firstLine="0"/>
              <w:jc w:val="center"/>
            </w:pPr>
            <w:r>
              <w:rPr>
                <w:rFonts w:ascii="Calibri" w:eastAsia="Calibri" w:hAnsi="Calibri" w:cs="Calibri"/>
              </w:rPr>
              <w:t xml:space="preserve">7. </w:t>
            </w:r>
          </w:p>
        </w:tc>
        <w:tc>
          <w:tcPr>
            <w:tcW w:w="6727" w:type="dxa"/>
            <w:tcBorders>
              <w:top w:val="single" w:sz="6" w:space="0" w:color="000000"/>
              <w:left w:val="single" w:sz="6" w:space="0" w:color="000000"/>
              <w:bottom w:val="single" w:sz="6" w:space="0" w:color="000000"/>
              <w:right w:val="single" w:sz="6" w:space="0" w:color="000000"/>
            </w:tcBorders>
          </w:tcPr>
          <w:p w14:paraId="104B4A24"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Smok ssawny kompletny </w:t>
            </w:r>
          </w:p>
        </w:tc>
        <w:tc>
          <w:tcPr>
            <w:tcW w:w="1416" w:type="dxa"/>
            <w:tcBorders>
              <w:top w:val="single" w:sz="6" w:space="0" w:color="000000"/>
              <w:left w:val="single" w:sz="6" w:space="0" w:color="000000"/>
              <w:bottom w:val="single" w:sz="6" w:space="0" w:color="000000"/>
              <w:right w:val="single" w:sz="12" w:space="0" w:color="000000"/>
            </w:tcBorders>
          </w:tcPr>
          <w:p w14:paraId="3368142E" w14:textId="77777777" w:rsidR="004A145B" w:rsidRDefault="00B10F2C">
            <w:pPr>
              <w:spacing w:after="0" w:line="259" w:lineRule="auto"/>
              <w:ind w:left="71" w:firstLine="0"/>
              <w:jc w:val="center"/>
            </w:pPr>
            <w:r>
              <w:rPr>
                <w:rFonts w:ascii="Calibri" w:eastAsia="Calibri" w:hAnsi="Calibri" w:cs="Calibri"/>
              </w:rPr>
              <w:t xml:space="preserve">1 </w:t>
            </w:r>
          </w:p>
        </w:tc>
      </w:tr>
      <w:tr w:rsidR="004A145B" w14:paraId="63C65435" w14:textId="77777777" w:rsidTr="009C3F35">
        <w:trPr>
          <w:trHeight w:val="461"/>
        </w:trPr>
        <w:tc>
          <w:tcPr>
            <w:tcW w:w="607" w:type="dxa"/>
            <w:tcBorders>
              <w:top w:val="single" w:sz="6" w:space="0" w:color="000000"/>
              <w:left w:val="single" w:sz="12" w:space="0" w:color="000000"/>
              <w:bottom w:val="single" w:sz="12" w:space="0" w:color="000000"/>
              <w:right w:val="single" w:sz="6" w:space="0" w:color="000000"/>
            </w:tcBorders>
            <w:vAlign w:val="center"/>
          </w:tcPr>
          <w:p w14:paraId="7E7692F8" w14:textId="77777777" w:rsidR="004A145B" w:rsidRDefault="00B10F2C">
            <w:pPr>
              <w:spacing w:after="0" w:line="259" w:lineRule="auto"/>
              <w:ind w:left="77" w:firstLine="0"/>
              <w:jc w:val="center"/>
            </w:pPr>
            <w:r>
              <w:rPr>
                <w:rFonts w:ascii="Calibri" w:eastAsia="Calibri" w:hAnsi="Calibri" w:cs="Calibri"/>
              </w:rPr>
              <w:t xml:space="preserve">8. </w:t>
            </w:r>
          </w:p>
        </w:tc>
        <w:tc>
          <w:tcPr>
            <w:tcW w:w="6727" w:type="dxa"/>
            <w:tcBorders>
              <w:top w:val="single" w:sz="6" w:space="0" w:color="000000"/>
              <w:left w:val="single" w:sz="6" w:space="0" w:color="000000"/>
              <w:bottom w:val="single" w:sz="12" w:space="0" w:color="000000"/>
              <w:right w:val="single" w:sz="6" w:space="0" w:color="000000"/>
            </w:tcBorders>
            <w:vAlign w:val="center"/>
          </w:tcPr>
          <w:p w14:paraId="25F135B9" w14:textId="77777777" w:rsidR="004A145B" w:rsidRPr="00B10F2C" w:rsidRDefault="00B10F2C">
            <w:pPr>
              <w:spacing w:after="0" w:line="259" w:lineRule="auto"/>
              <w:ind w:left="0" w:firstLine="0"/>
              <w:jc w:val="left"/>
              <w:rPr>
                <w:color w:val="FF0000"/>
              </w:rPr>
            </w:pPr>
            <w:r w:rsidRPr="00B10F2C">
              <w:rPr>
                <w:rFonts w:ascii="Calibri" w:eastAsia="Calibri" w:hAnsi="Calibri" w:cs="Calibri"/>
                <w:color w:val="FF0000"/>
              </w:rPr>
              <w:t xml:space="preserve">Klucz do łączników </w:t>
            </w:r>
          </w:p>
        </w:tc>
        <w:tc>
          <w:tcPr>
            <w:tcW w:w="1416" w:type="dxa"/>
            <w:tcBorders>
              <w:top w:val="single" w:sz="6" w:space="0" w:color="000000"/>
              <w:left w:val="single" w:sz="6" w:space="0" w:color="000000"/>
              <w:bottom w:val="single" w:sz="12" w:space="0" w:color="000000"/>
              <w:right w:val="single" w:sz="12" w:space="0" w:color="000000"/>
            </w:tcBorders>
            <w:vAlign w:val="center"/>
          </w:tcPr>
          <w:p w14:paraId="31A6B6FA" w14:textId="77777777" w:rsidR="004A145B" w:rsidRDefault="00B10F2C">
            <w:pPr>
              <w:spacing w:after="0" w:line="259" w:lineRule="auto"/>
              <w:ind w:left="71" w:firstLine="0"/>
              <w:jc w:val="center"/>
            </w:pPr>
            <w:r>
              <w:rPr>
                <w:rFonts w:ascii="Calibri" w:eastAsia="Calibri" w:hAnsi="Calibri" w:cs="Calibri"/>
              </w:rPr>
              <w:t xml:space="preserve">2 </w:t>
            </w:r>
          </w:p>
        </w:tc>
      </w:tr>
    </w:tbl>
    <w:p w14:paraId="205D661C" w14:textId="77777777" w:rsidR="009C3F35" w:rsidRPr="009C3F35" w:rsidRDefault="009C3F35" w:rsidP="009C3F35">
      <w:pPr>
        <w:ind w:left="284" w:hanging="284"/>
        <w:rPr>
          <w:color w:val="00B050"/>
        </w:rPr>
      </w:pPr>
      <w:r w:rsidRPr="009C3F35">
        <w:rPr>
          <w:color w:val="00B050"/>
        </w:rPr>
        <w:t xml:space="preserve">W przypadku startu na kilku torach jednocześnie sprzęt na wszystkich torach musi być identyczny dla wszystkich drużyn z danej grupy (jednakowe zbiorniki, jednakowa wysokość podestów, jednakowe pachołki itd.). Warunek nie musi być spełniony, jeśli na dwóch różnych torach startują różne grupy (np. na jednym tylko grupa A, a na drugim tylko grupa C). </w:t>
      </w:r>
    </w:p>
    <w:p w14:paraId="22368372" w14:textId="77777777" w:rsidR="009C3F35" w:rsidRDefault="009C3F35">
      <w:pPr>
        <w:ind w:left="2" w:right="229"/>
        <w:rPr>
          <w:b/>
        </w:rPr>
      </w:pPr>
    </w:p>
    <w:p w14:paraId="4A9968B8" w14:textId="3017F59E" w:rsidR="004A145B" w:rsidRDefault="00B10F2C">
      <w:pPr>
        <w:ind w:left="2" w:right="229"/>
      </w:pPr>
      <w:r>
        <w:rPr>
          <w:b/>
        </w:rPr>
        <w:t>4.1.2.3.</w:t>
      </w:r>
      <w:r>
        <w:rPr>
          <w:rFonts w:ascii="Arial" w:eastAsia="Arial" w:hAnsi="Arial" w:cs="Arial"/>
          <w:b/>
        </w:rPr>
        <w:t xml:space="preserve"> </w:t>
      </w:r>
      <w:r>
        <w:t xml:space="preserve">Zasady ułożenia sprzętu drużyny na podeście </w:t>
      </w:r>
    </w:p>
    <w:p w14:paraId="7A533128" w14:textId="77777777" w:rsidR="004A145B" w:rsidRPr="00B10F2C" w:rsidRDefault="00B10F2C">
      <w:pPr>
        <w:ind w:left="718" w:right="229"/>
        <w:rPr>
          <w:color w:val="FF0000"/>
        </w:rPr>
      </w:pPr>
      <w:r w:rsidRPr="00B10F2C">
        <w:rPr>
          <w:color w:val="FF0000"/>
        </w:rPr>
        <w:t xml:space="preserve">Z chwilą postawienia motopompy na podeście silnik musi być zgaszony i nie można go uruchamiać do czasu rozpoczęcia ćwiczenia. Nasady i zawory motopompy i rozdzielacza mogą być otwarte. Zawodnicy układają sprzęt na podeście w dowolny sposób, klucze do łączników mogą leżeć na innym sprzęcie (z wyjątkiem motopompy). Poza podest mogą wystawać jedynie węże ssawne (nie więcej jednak niż 40 cm). Sprzęt nie może być ze sobą połączony, a łączniki nie mogą się ze sobą stykać. </w:t>
      </w:r>
    </w:p>
    <w:p w14:paraId="6491D553" w14:textId="43D04778" w:rsidR="004A145B" w:rsidRDefault="00B10F2C">
      <w:pPr>
        <w:ind w:left="718" w:right="229"/>
      </w:pPr>
      <w:r>
        <w:t xml:space="preserve">Drużyna może posiadać rezerwowe węże (po jednym odcinku) W-75 i W-52, które przed startem układa w pobliżu podestu. </w:t>
      </w:r>
    </w:p>
    <w:p w14:paraId="05FB4753" w14:textId="77777777" w:rsidR="009C3F35" w:rsidRPr="009C3F35" w:rsidRDefault="009C3F35" w:rsidP="009C3F35">
      <w:pPr>
        <w:ind w:left="284" w:firstLine="0"/>
        <w:rPr>
          <w:b/>
          <w:bCs/>
          <w:i/>
          <w:iCs/>
          <w:color w:val="00B050"/>
          <w:u w:val="single"/>
        </w:rPr>
      </w:pPr>
      <w:r w:rsidRPr="009C3F35">
        <w:rPr>
          <w:color w:val="00B050"/>
        </w:rPr>
        <w:lastRenderedPageBreak/>
        <w:t xml:space="preserve">Nie jest błędem, gdy łączniki dotykają do siebie bocznymi krawędziami lub płaska powierzchnia korony dotyka bocznej powierzchni łącznika. </w:t>
      </w:r>
      <w:r w:rsidRPr="009C3F35">
        <w:rPr>
          <w:b/>
          <w:bCs/>
          <w:i/>
          <w:iCs/>
          <w:color w:val="00B050"/>
          <w:u w:val="single"/>
        </w:rPr>
        <w:t>Łączników nie można blokować.</w:t>
      </w:r>
      <w:r w:rsidRPr="009C3F35">
        <w:rPr>
          <w:color w:val="00B050"/>
        </w:rPr>
        <w:t xml:space="preserve"> Węże ssawne mogą być ułożone nierównolegle do krawędzi podestu, o ile zachowany jest warunek długości ich wystawania poza podest. </w:t>
      </w:r>
      <w:r w:rsidRPr="009C3F35">
        <w:rPr>
          <w:b/>
          <w:bCs/>
          <w:i/>
          <w:iCs/>
          <w:color w:val="00B050"/>
          <w:u w:val="single"/>
        </w:rPr>
        <w:t xml:space="preserve">Klucz do łączników nie może być założony na koronę nasady smoka. </w:t>
      </w:r>
    </w:p>
    <w:p w14:paraId="2852A7C7" w14:textId="77777777" w:rsidR="009C3F35" w:rsidRPr="009C3F35" w:rsidRDefault="009C3F35">
      <w:pPr>
        <w:ind w:left="718" w:right="229"/>
        <w:rPr>
          <w:b/>
          <w:bCs/>
          <w:i/>
          <w:iCs/>
          <w:u w:val="single"/>
        </w:rPr>
      </w:pPr>
    </w:p>
    <w:p w14:paraId="49B1AC7D" w14:textId="77777777" w:rsidR="004A145B" w:rsidRDefault="00B10F2C">
      <w:pPr>
        <w:ind w:left="2" w:right="229"/>
      </w:pPr>
      <w:r>
        <w:rPr>
          <w:b/>
        </w:rPr>
        <w:t xml:space="preserve">4.1.3. </w:t>
      </w:r>
      <w:r>
        <w:t xml:space="preserve">Tor do konkurencji </w:t>
      </w:r>
    </w:p>
    <w:p w14:paraId="4033215C" w14:textId="77777777" w:rsidR="004A145B" w:rsidRDefault="00B10F2C">
      <w:pPr>
        <w:ind w:left="577" w:right="229"/>
      </w:pPr>
      <w:r>
        <w:t xml:space="preserve">Długość toru 91 m, szerokość 20 m. </w:t>
      </w:r>
    </w:p>
    <w:p w14:paraId="04939A1F" w14:textId="77777777" w:rsidR="004A145B" w:rsidRDefault="00B10F2C">
      <w:pPr>
        <w:ind w:left="577" w:right="229"/>
      </w:pPr>
      <w:r>
        <w:t xml:space="preserve">Podest ustawiony jest na torze w taki sposób, aby boczne krawędzie podestu znajdowały się  w odległości 9 m od linii bocznych toru i linii wyznaczającej początek toru. </w:t>
      </w:r>
    </w:p>
    <w:p w14:paraId="2D8C469E" w14:textId="77777777" w:rsidR="004A145B" w:rsidRDefault="00B10F2C">
      <w:pPr>
        <w:ind w:left="577" w:right="229"/>
      </w:pPr>
      <w:r>
        <w:t xml:space="preserve">Zbiornik wodny ustawiony w jednej linii (bliższej linii startu) z podestem w odległości 3 m od lewej jego krawędzi. </w:t>
      </w:r>
    </w:p>
    <w:p w14:paraId="797DED71" w14:textId="77777777" w:rsidR="004A145B" w:rsidRDefault="00B10F2C">
      <w:pPr>
        <w:ind w:left="577" w:right="229"/>
      </w:pPr>
      <w:r>
        <w:t xml:space="preserve">Na 47 m znajduje się linia orientacyjnego ustawienia rozdzielacza. </w:t>
      </w:r>
    </w:p>
    <w:p w14:paraId="6F0B0448" w14:textId="77777777" w:rsidR="004A145B" w:rsidRDefault="00B10F2C">
      <w:pPr>
        <w:ind w:left="577" w:right="229"/>
      </w:pPr>
      <w:r>
        <w:t xml:space="preserve">Na 85 m toru znajduje się linia stanowisk </w:t>
      </w:r>
      <w:proofErr w:type="spellStart"/>
      <w:r>
        <w:t>prądowników</w:t>
      </w:r>
      <w:proofErr w:type="spellEnd"/>
      <w:r>
        <w:t xml:space="preserve">, wyznaczona linią o szerokości 5 cm, poprzecznie do osi toru (załącznik nr 7). Na 90 m toru ustawione są: </w:t>
      </w:r>
    </w:p>
    <w:p w14:paraId="14B01E4B" w14:textId="77777777" w:rsidR="004A145B" w:rsidRDefault="00B10F2C">
      <w:pPr>
        <w:numPr>
          <w:ilvl w:val="0"/>
          <w:numId w:val="11"/>
        </w:numPr>
        <w:ind w:right="2530" w:hanging="170"/>
      </w:pPr>
      <w:r>
        <w:t xml:space="preserve">w odległości 5 m od lewej linii bocznej – tarcza obrotowa lub łamana, </w:t>
      </w:r>
    </w:p>
    <w:p w14:paraId="4386D885" w14:textId="77777777" w:rsidR="004A145B" w:rsidRDefault="00B10F2C">
      <w:pPr>
        <w:numPr>
          <w:ilvl w:val="0"/>
          <w:numId w:val="11"/>
        </w:numPr>
        <w:spacing w:after="45" w:line="254" w:lineRule="auto"/>
        <w:ind w:right="2530" w:hanging="170"/>
      </w:pPr>
      <w:r>
        <w:t xml:space="preserve">w odległości 3,5 m od prawej linii bocznej – pachołek na podstawie nr 4, </w:t>
      </w:r>
      <w:r>
        <w:rPr>
          <w:rFonts w:ascii="Segoe UI Symbol" w:eastAsia="Segoe UI Symbol" w:hAnsi="Segoe UI Symbol" w:cs="Segoe UI Symbol"/>
        </w:rPr>
        <w:t></w:t>
      </w:r>
      <w:r>
        <w:rPr>
          <w:rFonts w:ascii="Arial" w:eastAsia="Arial" w:hAnsi="Arial" w:cs="Arial"/>
        </w:rPr>
        <w:t xml:space="preserve"> </w:t>
      </w:r>
      <w:r>
        <w:t xml:space="preserve">w odległości 6,5 m od prawej linii bocznej – pachołek na podstawie nr 1,  Na 91 m toru ustawione są: </w:t>
      </w:r>
    </w:p>
    <w:p w14:paraId="272D45C7" w14:textId="77777777" w:rsidR="004A145B" w:rsidRDefault="00B10F2C">
      <w:pPr>
        <w:numPr>
          <w:ilvl w:val="0"/>
          <w:numId w:val="11"/>
        </w:numPr>
        <w:ind w:right="2530" w:hanging="170"/>
      </w:pPr>
      <w:r>
        <w:t xml:space="preserve">w odległości 4,5 m od prawej linii bocznej – pachołek na podstawie nr 3, </w:t>
      </w:r>
      <w:r>
        <w:rPr>
          <w:rFonts w:ascii="Segoe UI Symbol" w:eastAsia="Segoe UI Symbol" w:hAnsi="Segoe UI Symbol" w:cs="Segoe UI Symbol"/>
        </w:rPr>
        <w:t></w:t>
      </w:r>
      <w:r>
        <w:rPr>
          <w:rFonts w:ascii="Arial" w:eastAsia="Arial" w:hAnsi="Arial" w:cs="Arial"/>
        </w:rPr>
        <w:t xml:space="preserve"> </w:t>
      </w:r>
      <w:r>
        <w:t xml:space="preserve">w odległości 5,5 m od prawej linii bocznej – pachołek na podstawie nr 2.  </w:t>
      </w:r>
    </w:p>
    <w:p w14:paraId="0EDAA682" w14:textId="77777777" w:rsidR="004A145B" w:rsidRDefault="00B10F2C">
      <w:pPr>
        <w:ind w:left="577" w:right="229"/>
      </w:pPr>
      <w:r>
        <w:t xml:space="preserve">Linie startu w konkurencji wyznaczają: linia początkowa i prawa boczna linia toru. Liczba torów  do ćwiczenia bojowego ustalana jest przez organizatora zawodów, stosownie do liczby uczestniczących drużyn. </w:t>
      </w:r>
    </w:p>
    <w:p w14:paraId="75327A14" w14:textId="77777777" w:rsidR="004A145B" w:rsidRPr="00B71CDB" w:rsidRDefault="00B10F2C" w:rsidP="00B71CDB">
      <w:pPr>
        <w:ind w:left="559" w:right="229" w:hanging="567"/>
        <w:rPr>
          <w:color w:val="FF0000"/>
        </w:rPr>
      </w:pPr>
      <w:r>
        <w:rPr>
          <w:b/>
        </w:rPr>
        <w:t>4.1.4.</w:t>
      </w:r>
      <w:r>
        <w:t xml:space="preserve"> Przebieg konkurencji Drużyna w uzbrojeniu osobistym ustawia się przed linią startu</w:t>
      </w:r>
      <w:r w:rsidRPr="00B10F2C">
        <w:rPr>
          <w:color w:val="FF0000"/>
        </w:rPr>
        <w:t xml:space="preserve">. Dowódca drużyny melduje sędziemu  o gotowości do rozpoczęcia ćwiczenia. Po otrzymaniu zgody dowódca wydaje rozkaz: "stanowisko wodne przy zbiorniku, rozdzielacz na wysokości dwóch odcinków W-75, linie gaśnicze z dwóch odcinków W-52, rota I obrócenie lub złamanie tarczy, rota II przewrócenie pachołków, na linię startu w tył rozejść się". Wydanie błędnego rozkazu lub niewłaściwy rozkaz traktowany jest jako błąd </w:t>
      </w:r>
      <w:r w:rsidR="00B71CDB">
        <w:rPr>
          <w:color w:val="FF0000"/>
        </w:rPr>
        <w:t xml:space="preserve"> </w:t>
      </w:r>
      <w:r w:rsidRPr="00B71CDB">
        <w:rPr>
          <w:color w:val="FF0000"/>
        </w:rPr>
        <w:t>(”</w:t>
      </w:r>
      <w:r w:rsidRPr="00B71CDB">
        <w:rPr>
          <w:i/>
          <w:color w:val="FF0000"/>
        </w:rPr>
        <w:t>Niewłaściwe wydanie rozkazu</w:t>
      </w:r>
      <w:r w:rsidRPr="00B71CDB">
        <w:rPr>
          <w:color w:val="FF0000"/>
        </w:rPr>
        <w:t xml:space="preserve">”). </w:t>
      </w:r>
      <w:r>
        <w:t xml:space="preserve">Zawodnicy w dowolny sposób zajmują miejsca na starcie  i oczekują na znak (sygnał) sędziego startowego. </w:t>
      </w:r>
    </w:p>
    <w:p w14:paraId="2C823B97" w14:textId="77777777" w:rsidR="004A145B" w:rsidRDefault="00B10F2C">
      <w:pPr>
        <w:ind w:left="577" w:right="229"/>
      </w:pPr>
      <w:r>
        <w:t xml:space="preserve">UWAGA: Komendy i sygnały sędziego startowego przy rozpoczęciu ćwiczenia: </w:t>
      </w:r>
    </w:p>
    <w:p w14:paraId="1B34E01B" w14:textId="77777777" w:rsidR="004A145B" w:rsidRDefault="00B10F2C">
      <w:pPr>
        <w:numPr>
          <w:ilvl w:val="0"/>
          <w:numId w:val="12"/>
        </w:numPr>
        <w:ind w:left="709" w:right="229" w:hanging="142"/>
      </w:pPr>
      <w:r>
        <w:t xml:space="preserve">przy wykorzystaniu komendy słownej i chorągiewki: </w:t>
      </w:r>
    </w:p>
    <w:p w14:paraId="568633E3" w14:textId="77777777" w:rsidR="004A145B" w:rsidRDefault="00B10F2C">
      <w:pPr>
        <w:ind w:left="718" w:right="229"/>
      </w:pPr>
      <w:r>
        <w:t xml:space="preserve">Uniesienie chorągiewki ponad głowę oznacza przygotowanie do startu. Następnie pada komenda ”gotów”. Po kilku sekundach z równoczesnym opuszczeniem chorągiewki sędzia startowy wypowiada komendę ”start”, </w:t>
      </w:r>
    </w:p>
    <w:p w14:paraId="758181A0" w14:textId="77777777" w:rsidR="004A145B" w:rsidRDefault="00B10F2C">
      <w:pPr>
        <w:numPr>
          <w:ilvl w:val="0"/>
          <w:numId w:val="12"/>
        </w:numPr>
        <w:ind w:left="709" w:right="229" w:hanging="142"/>
      </w:pPr>
      <w:r>
        <w:t xml:space="preserve">przy wykorzystaniu komendy słownej i pistoletu startowego: </w:t>
      </w:r>
    </w:p>
    <w:p w14:paraId="0456C220" w14:textId="77777777" w:rsidR="004A145B" w:rsidRDefault="00B10F2C">
      <w:pPr>
        <w:ind w:left="718" w:right="229"/>
      </w:pPr>
      <w:r>
        <w:t xml:space="preserve">Uniesienie ręki z pistoletem ponad głowę oznacza przygotowanie do startu. Następnie pada komenda ”gotów”. Po kilku sekundach, zamiast słownej komendy ”start”, pada wystrzał oznaczający rozpoczęcie konkurencji, </w:t>
      </w:r>
    </w:p>
    <w:p w14:paraId="0F6207CA" w14:textId="77777777" w:rsidR="004A145B" w:rsidRDefault="00B10F2C">
      <w:pPr>
        <w:numPr>
          <w:ilvl w:val="0"/>
          <w:numId w:val="12"/>
        </w:numPr>
        <w:spacing w:after="49"/>
        <w:ind w:left="709" w:right="229" w:hanging="142"/>
      </w:pPr>
      <w:r>
        <w:t xml:space="preserve">przy wykorzystaniu komendy słownej i urządzenia akustycznego (elektroniczny pomiar czasu): Sędzia unosi rękę z przyciskiem urządzenia akustycznego i pomiarowego, co oznacza przygotowanie do startu. Następnie wydaje komendę ”gotów”. Po kilku sekundach, zamiast słownej komendy ”start”, uruchamiany jest sygnał akustyczny oznaczający rozpoczęcie konkurencji. </w:t>
      </w:r>
    </w:p>
    <w:p w14:paraId="3ED192C5" w14:textId="0771E40F" w:rsidR="004A145B" w:rsidRDefault="00B10F2C">
      <w:pPr>
        <w:ind w:left="718" w:right="229"/>
        <w:rPr>
          <w:color w:val="FF0000"/>
          <w:u w:val="single"/>
        </w:rPr>
      </w:pPr>
      <w:r w:rsidRPr="00B10F2C">
        <w:rPr>
          <w:color w:val="FF0000"/>
        </w:rPr>
        <w:t xml:space="preserve">Po sygnale ”start” zawodnicy biegną do podestu, na którym ułożony jest sprzęt do przeprowadzenia ćwiczenia bojowego i sprawiają go zgodnie z postanowieniami regulaminu. </w:t>
      </w:r>
      <w:r>
        <w:t>Rozpoczęcie konkurencji przed sygnałem sędziego startowego będzie traktowane jako błąd („</w:t>
      </w:r>
      <w:r>
        <w:rPr>
          <w:i/>
        </w:rPr>
        <w:t>Falstart</w:t>
      </w:r>
      <w:r>
        <w:t>”). Powoduje on przerwanie ćwiczenia i powtórzenie konkurencji</w:t>
      </w:r>
      <w:r w:rsidRPr="00B71CDB">
        <w:rPr>
          <w:u w:val="single"/>
        </w:rPr>
        <w:t xml:space="preserve">. </w:t>
      </w:r>
      <w:r w:rsidRPr="00B71CDB">
        <w:rPr>
          <w:color w:val="FF0000"/>
          <w:u w:val="single"/>
        </w:rPr>
        <w:t xml:space="preserve">Dowódca drużyny po wydaniu rozkazu i sygnale startu udaje się na wysokość ustawienia rozdzielacza i kontroluje wykonanie ćwiczenia. </w:t>
      </w:r>
    </w:p>
    <w:p w14:paraId="33CB46EE" w14:textId="77777777" w:rsidR="009C3F35" w:rsidRPr="009C3F35" w:rsidRDefault="009C3F35" w:rsidP="009C3F35">
      <w:pPr>
        <w:ind w:left="284" w:hanging="284"/>
        <w:rPr>
          <w:color w:val="00B050"/>
        </w:rPr>
      </w:pPr>
      <w:r w:rsidRPr="009C3F35">
        <w:rPr>
          <w:b/>
          <w:bCs/>
          <w:i/>
          <w:iCs/>
          <w:color w:val="00B050"/>
          <w:u w:val="single"/>
        </w:rPr>
        <w:lastRenderedPageBreak/>
        <w:t>Dowódca po sygnale startu nie może podchodzić w kierunku podestu. Udaje się bezpośrednio w kierunku miejsca ustawienia rozdzielacza.</w:t>
      </w:r>
      <w:r w:rsidRPr="009C3F35">
        <w:rPr>
          <w:color w:val="00B050"/>
        </w:rPr>
        <w:t xml:space="preserve"> Jeśli podejdzie w kierunku podestu, a w szczególności jeśli utrudni pracę sędziów, będzie to uznawane za „nieprawidłową pracę”. </w:t>
      </w:r>
    </w:p>
    <w:p w14:paraId="186CF394" w14:textId="77777777" w:rsidR="009C3F35" w:rsidRPr="009C3F35" w:rsidRDefault="009C3F35" w:rsidP="009C3F35">
      <w:pPr>
        <w:ind w:left="279"/>
        <w:rPr>
          <w:color w:val="00B050"/>
        </w:rPr>
      </w:pPr>
      <w:r w:rsidRPr="009C3F35">
        <w:rPr>
          <w:color w:val="00B050"/>
        </w:rPr>
        <w:t xml:space="preserve">Nie jest błędem, jeśli dowódca w rozkazie powie tylko "złamanie tarczy" w przypadku wyposażenia toru w tarczę łamaną lub "obrócenie tarczy" w przypadku wyposażenia toru w tarczę obracaną. Powiedzenie w rozkazie "złamanie tarczy" w przypadku tarczy obrotowej jest błędem (analogicznie "obrócenie tarczy" w przypadku tarczy łamanej). </w:t>
      </w:r>
    </w:p>
    <w:p w14:paraId="3746D7A3" w14:textId="77777777" w:rsidR="009C3F35" w:rsidRPr="00B71CDB" w:rsidRDefault="009C3F35">
      <w:pPr>
        <w:ind w:left="718" w:right="229"/>
        <w:rPr>
          <w:u w:val="single"/>
        </w:rPr>
      </w:pPr>
    </w:p>
    <w:p w14:paraId="08F866DD" w14:textId="77777777" w:rsidR="004A145B" w:rsidRPr="00980CEF" w:rsidRDefault="00B10F2C">
      <w:pPr>
        <w:ind w:left="700" w:right="229" w:hanging="708"/>
        <w:rPr>
          <w:b/>
          <w:color w:val="C00000"/>
        </w:rPr>
      </w:pPr>
      <w:r>
        <w:rPr>
          <w:b/>
        </w:rPr>
        <w:t xml:space="preserve">4.1.4.1. </w:t>
      </w:r>
      <w:r w:rsidRPr="00B10F2C">
        <w:rPr>
          <w:color w:val="FF0000"/>
        </w:rPr>
        <w:t>Budowa linii ssawnej. Linia ssawna od zbiornika do motopompy budowana jest przez rotę II w następujący sposób: przodownik roty z pomocnikiem w dowolny sposób przenoszą odcinki węży ssawnych i układają  je na ziemi jeden za drugim w kierunku stanowiska wodnego</w:t>
      </w:r>
      <w:r w:rsidRPr="00980CEF">
        <w:rPr>
          <w:b/>
          <w:color w:val="C00000"/>
        </w:rPr>
        <w:t xml:space="preserve">. Mechanik zabiera z podestu smok ssawny oraz dwa klucze do łączników i ustawia się w miejscu, gdzie smok ssawny będzie łączony  z pierwszym odcinkiem węża ssawnego (licząc od zbiornika wodnego). Następnie </w:t>
      </w:r>
      <w:r w:rsidRPr="00B71CDB">
        <w:rPr>
          <w:b/>
          <w:color w:val="C00000"/>
          <w:u w:val="single"/>
        </w:rPr>
        <w:t>przodownik roty</w:t>
      </w:r>
      <w:r w:rsidRPr="00B10F2C">
        <w:rPr>
          <w:color w:val="FF0000"/>
        </w:rPr>
        <w:t xml:space="preserve"> ustawia się za pierwszym odcinkiem węża ssawnego i przejmuje od mechanika smok ssawny. </w:t>
      </w:r>
      <w:r w:rsidRPr="00B71CDB">
        <w:rPr>
          <w:b/>
          <w:color w:val="C00000"/>
          <w:u w:val="single"/>
        </w:rPr>
        <w:t xml:space="preserve">Pomocnik </w:t>
      </w:r>
      <w:r w:rsidRPr="00980CEF">
        <w:rPr>
          <w:b/>
          <w:color w:val="C00000"/>
        </w:rPr>
        <w:t>okracza pierwszy odcinek węża i stojąc twarzą do stanowiska wodnego</w:t>
      </w:r>
      <w:r w:rsidRPr="00980CEF">
        <w:rPr>
          <w:color w:val="C00000"/>
        </w:rPr>
        <w:t xml:space="preserve"> </w:t>
      </w:r>
      <w:r w:rsidRPr="00B10F2C">
        <w:rPr>
          <w:color w:val="FF0000"/>
        </w:rPr>
        <w:t xml:space="preserve">unosi go na taką wysokość, aby obaj z przodownikiem mogli swobodnie łączyć łącznik odcinka węża ssawnego ze smokiem ssawnym. </w:t>
      </w:r>
      <w:r w:rsidRPr="00980CEF">
        <w:rPr>
          <w:b/>
          <w:color w:val="C00000"/>
        </w:rPr>
        <w:t xml:space="preserve">Przodownik z pomocnikiem łączą smok ssawny z pierwszym odcinkiem węża ssawnego kluczami otrzymanymi od mechanika. Łączenie linii ssawnej oceniane jest jako błędne, gdy zawodnicy łączą bez kluczy </w:t>
      </w:r>
      <w:r w:rsidRPr="00B71CDB">
        <w:rPr>
          <w:b/>
          <w:color w:val="C00000"/>
          <w:u w:val="single"/>
        </w:rPr>
        <w:t>lub</w:t>
      </w:r>
      <w:r w:rsidRPr="00980CEF">
        <w:rPr>
          <w:b/>
          <w:color w:val="C00000"/>
        </w:rPr>
        <w:t xml:space="preserve"> nie nakładają ich na łączniki („</w:t>
      </w:r>
      <w:r w:rsidRPr="00980CEF">
        <w:rPr>
          <w:b/>
          <w:i/>
          <w:color w:val="C00000"/>
        </w:rPr>
        <w:t>Nieregulaminowe sprawianie węży ssawnych</w:t>
      </w:r>
      <w:r w:rsidRPr="00980CEF">
        <w:rPr>
          <w:b/>
          <w:color w:val="C00000"/>
        </w:rPr>
        <w:t>”).</w:t>
      </w:r>
      <w:r w:rsidRPr="00B10F2C">
        <w:rPr>
          <w:color w:val="FF0000"/>
        </w:rPr>
        <w:t xml:space="preserve"> Po wykonaniu tego zadania, kładą wąż ssawny na ziemi z podłączonym smokiem. </w:t>
      </w:r>
      <w:r w:rsidRPr="00980CEF">
        <w:rPr>
          <w:b/>
          <w:color w:val="C00000"/>
        </w:rPr>
        <w:t>Błędem jest połączenie smoka ssawnego z wężem ssawnym na jeden kieł i zanurzenie go w wodzie (”</w:t>
      </w:r>
      <w:r w:rsidRPr="00980CEF">
        <w:rPr>
          <w:b/>
          <w:i/>
          <w:color w:val="C00000"/>
        </w:rPr>
        <w:t>Nieregulaminowe sprawianie węży ssawnych</w:t>
      </w:r>
      <w:r w:rsidRPr="00980CEF">
        <w:rPr>
          <w:b/>
          <w:color w:val="C00000"/>
        </w:rPr>
        <w:t>”).</w:t>
      </w:r>
      <w:r w:rsidRPr="00B10F2C">
        <w:rPr>
          <w:color w:val="FF0000"/>
        </w:rPr>
        <w:t xml:space="preserve"> </w:t>
      </w:r>
      <w:r w:rsidRPr="00B71CDB">
        <w:rPr>
          <w:color w:val="FF0000"/>
          <w:u w:val="single"/>
        </w:rPr>
        <w:t>Przodownik roty w dowolny sposób przechodzi do przodu, stając w rozkroku nad wężem połączonym ze smokiem ssawnym naprzeciw pomocnika.</w:t>
      </w:r>
      <w:r w:rsidRPr="00B71CDB">
        <w:rPr>
          <w:color w:val="FF0000"/>
        </w:rPr>
        <w:t xml:space="preserve"> </w:t>
      </w:r>
      <w:r w:rsidRPr="00B71CDB">
        <w:rPr>
          <w:color w:val="FF0000"/>
          <w:u w:val="single"/>
        </w:rPr>
        <w:t>Pomocnik</w:t>
      </w:r>
      <w:r w:rsidRPr="00B10F2C">
        <w:rPr>
          <w:color w:val="FF0000"/>
        </w:rPr>
        <w:t xml:space="preserve"> dowolnie przechodzi do miejsca następnego łączenia, stając w rozkroku nad drugim odcinkiem węża ssawnego. </w:t>
      </w:r>
      <w:r w:rsidRPr="00980CEF">
        <w:rPr>
          <w:b/>
          <w:color w:val="C00000"/>
        </w:rPr>
        <w:t>Przodownik z pomocnikiem łączą węże ssawne z wykorzystaniem kluczy w sposób opisany wcześniej</w:t>
      </w:r>
      <w:r w:rsidRPr="00B10F2C">
        <w:rPr>
          <w:color w:val="FF0000"/>
        </w:rPr>
        <w:t xml:space="preserve">. Nałożenie kluczy na łączniki przed łączeniem węży ssawnych nie jest błędem. </w:t>
      </w:r>
      <w:r w:rsidRPr="00980CEF">
        <w:rPr>
          <w:b/>
          <w:color w:val="C00000"/>
        </w:rPr>
        <w:t xml:space="preserve">Następnie przodownik okraczając ostatni odcinek węża ssawnego łączy go przy użyciu klucza z nasadą ssawną motopompy. Pomocnik ustawia się za przodownikiem w rozkroku nad łączonym wężem, teraz zwrócony twarzą do motopompy, unosząc oburącz wąż na odpowiednią wysokość. </w:t>
      </w:r>
      <w:r w:rsidRPr="00B71CDB">
        <w:rPr>
          <w:b/>
          <w:color w:val="C00000"/>
          <w:u w:val="single"/>
        </w:rPr>
        <w:t>Błędem jest, gdy pomocnik roty podczas łączenia linii ssawnej z motopompą będzie zwrócony w stronę zbiornika wodnego</w:t>
      </w:r>
      <w:r w:rsidRPr="00B71CDB">
        <w:rPr>
          <w:color w:val="FF0000"/>
          <w:u w:val="single"/>
        </w:rPr>
        <w:t xml:space="preserve">, </w:t>
      </w:r>
      <w:r w:rsidRPr="00B71CDB">
        <w:rPr>
          <w:b/>
          <w:color w:val="C00000"/>
          <w:u w:val="single"/>
        </w:rPr>
        <w:t>nie będzie pomagał przodownikowi w unoszeniu węża ssawnego lub opuści swoje stanowisko przed podłączeniem łącznika przez przodownika roty (”</w:t>
      </w:r>
      <w:r w:rsidRPr="00B71CDB">
        <w:rPr>
          <w:b/>
          <w:i/>
          <w:color w:val="C00000"/>
          <w:u w:val="single"/>
        </w:rPr>
        <w:t>Nieregulaminowe sprawianie węży ssawnych</w:t>
      </w:r>
      <w:r w:rsidRPr="00B71CDB">
        <w:rPr>
          <w:b/>
          <w:color w:val="C00000"/>
          <w:u w:val="single"/>
        </w:rPr>
        <w:t>”).</w:t>
      </w:r>
      <w:r w:rsidRPr="00980CEF">
        <w:rPr>
          <w:b/>
          <w:color w:val="C00000"/>
        </w:rPr>
        <w:t xml:space="preserve"> </w:t>
      </w:r>
      <w:r w:rsidRPr="00EC3FF1">
        <w:rPr>
          <w:b/>
          <w:color w:val="C00000"/>
        </w:rPr>
        <w:t>Jako ”</w:t>
      </w:r>
      <w:r w:rsidRPr="00EC3FF1">
        <w:rPr>
          <w:b/>
          <w:i/>
          <w:color w:val="C00000"/>
        </w:rPr>
        <w:t>Niewłaściwa praca zawodników</w:t>
      </w:r>
      <w:r w:rsidRPr="00EC3FF1">
        <w:rPr>
          <w:b/>
          <w:color w:val="C00000"/>
        </w:rPr>
        <w:t>” oceniana jest sytuacja, w której pomocnik zamiast przodownika roty podłączy linię ssawną do nasady ssawnej motopompy.</w:t>
      </w:r>
      <w:r w:rsidRPr="00980CEF">
        <w:rPr>
          <w:b/>
          <w:color w:val="C00000"/>
        </w:rPr>
        <w:t xml:space="preserve"> Po połączeniu linii ssawnej z motopompą rota podnosi linię ssawną i zanurza ją  w wodzie w dowolny sposób. </w:t>
      </w:r>
      <w:r w:rsidRPr="00EC3FF1">
        <w:rPr>
          <w:b/>
          <w:color w:val="C00000"/>
          <w:u w:val="single"/>
        </w:rPr>
        <w:t>Błędem jest, gdy linię ssawną zanurzał tylko jeden zawodnik (”</w:t>
      </w:r>
      <w:r w:rsidRPr="00EC3FF1">
        <w:rPr>
          <w:b/>
          <w:i/>
          <w:color w:val="C00000"/>
          <w:u w:val="single"/>
        </w:rPr>
        <w:t>Nieregulaminowe sprawianie węży ssawnych</w:t>
      </w:r>
      <w:r w:rsidRPr="00EC3FF1">
        <w:rPr>
          <w:b/>
          <w:color w:val="C00000"/>
          <w:u w:val="single"/>
        </w:rPr>
        <w:t xml:space="preserve">”). </w:t>
      </w:r>
      <w:r w:rsidRPr="00980CEF">
        <w:rPr>
          <w:b/>
          <w:color w:val="C00000"/>
        </w:rPr>
        <w:t>Ponowne podłączenie linii ssawnej do motopompy przez mechanika jest błędem i oceniane jest jako ”</w:t>
      </w:r>
      <w:r w:rsidRPr="00980CEF">
        <w:rPr>
          <w:b/>
          <w:i/>
          <w:color w:val="C00000"/>
        </w:rPr>
        <w:t>Niewłaściwa praca zawodników</w:t>
      </w:r>
      <w:r w:rsidRPr="00980CEF">
        <w:rPr>
          <w:b/>
          <w:color w:val="C00000"/>
        </w:rPr>
        <w:t xml:space="preserve">”. </w:t>
      </w:r>
    </w:p>
    <w:p w14:paraId="3C8ED0DA" w14:textId="6153ADC9" w:rsidR="004A145B" w:rsidRDefault="00B10F2C">
      <w:pPr>
        <w:ind w:left="718" w:right="229"/>
        <w:rPr>
          <w:color w:val="4472C4" w:themeColor="accent5"/>
        </w:rPr>
      </w:pPr>
      <w:r w:rsidRPr="00B10F2C">
        <w:rPr>
          <w:color w:val="FF0000"/>
        </w:rPr>
        <w:t xml:space="preserve">Mechanik po przekazaniu smoka ssawnego i kluczy przystępuje do obsługi motopompy </w:t>
      </w:r>
      <w:r>
        <w:t>(</w:t>
      </w:r>
      <w:r w:rsidRPr="00B10F2C">
        <w:rPr>
          <w:color w:val="4472C4" w:themeColor="accent5"/>
        </w:rPr>
        <w:t xml:space="preserve">w grupie ”C” motopompę może obsługiwać mężczyzna). </w:t>
      </w:r>
    </w:p>
    <w:p w14:paraId="5844912A" w14:textId="614A4B9D" w:rsidR="009C3F35" w:rsidRPr="009C3F35" w:rsidRDefault="009C3F35" w:rsidP="009C3F35">
      <w:pPr>
        <w:ind w:left="284" w:hanging="15"/>
        <w:rPr>
          <w:b/>
          <w:bCs/>
          <w:i/>
          <w:iCs/>
          <w:color w:val="00B050"/>
          <w:u w:val="single"/>
        </w:rPr>
      </w:pPr>
      <w:r w:rsidRPr="009C3F35">
        <w:rPr>
          <w:b/>
          <w:bCs/>
          <w:i/>
          <w:iCs/>
          <w:color w:val="00B050"/>
          <w:u w:val="single"/>
        </w:rPr>
        <w:t>Nie ma znaczenia, czy węże ssawne układane są po lewej, czy po prawej stronie zbiornika wodnego (patrząc w kierunku stanowiska wodnego). Za rozpoczęcie procesu łączenia węży nie uznaje się samego włożenia kłów w otwory łącznika/nasady, ale przekręcenie dowolnego łącznika choćby o milimetr. Kły łączników (lub nasady smoka) mogą być włożone w otwory korony łącznika węża leżącego jeszcze na ziemi. Nie wolno ich jednak przekręcać przed uniesieniem pary łączników do góry przez obu zawodników drugiej roty. Dotyczy to zarówno pary łączników pomiędzy wężami jak i nasady smoka i łącznika pierwszego węża (licząc od stanowiska wodnego). Uniesienie węża musi być wyraźne (ocena należy do sędziego).</w:t>
      </w:r>
      <w:r w:rsidRPr="009C3F35">
        <w:rPr>
          <w:color w:val="00B050"/>
        </w:rPr>
        <w:t xml:space="preserve"> Uniesienie linii musi być wykonane przez obu zawodników - pierwszy odcinek linii i smok nie może być unoszony tylko przez przodownika drugiej roty. </w:t>
      </w:r>
      <w:r w:rsidRPr="009C3F35">
        <w:rPr>
          <w:b/>
          <w:bCs/>
          <w:i/>
          <w:iCs/>
          <w:color w:val="00B050"/>
          <w:u w:val="single"/>
        </w:rPr>
        <w:t xml:space="preserve">Za zakończenie procesu łączenia uznaje się zakończenie dociągania łączników kluczami. Musi być ono wykonane przed odłożeniem linii ssawnej na ziemię (w powietrzu). </w:t>
      </w:r>
    </w:p>
    <w:p w14:paraId="5981D7CA" w14:textId="77777777" w:rsidR="009C3F35" w:rsidRPr="009C3F35" w:rsidRDefault="009C3F35" w:rsidP="009C3F35">
      <w:pPr>
        <w:ind w:left="279"/>
        <w:rPr>
          <w:color w:val="00B050"/>
        </w:rPr>
      </w:pPr>
      <w:r w:rsidRPr="009C3F35">
        <w:rPr>
          <w:color w:val="00B050"/>
        </w:rPr>
        <w:lastRenderedPageBreak/>
        <w:t xml:space="preserve">Podczas łączenia klucz musi obejmować swoją formą łącznik. Klucz może nie być położony prostopadle na łączniku/nasadzie. Sytuację uznaje się za prawidłową, dopóki klucz ma przynajmniej dwoma punktami kontakt z koroną łącznika/nasady nie leży na niej płasko. </w:t>
      </w:r>
      <w:r w:rsidRPr="009C3F35">
        <w:rPr>
          <w:b/>
          <w:bCs/>
          <w:i/>
          <w:iCs/>
          <w:color w:val="00B050"/>
          <w:u w:val="single"/>
        </w:rPr>
        <w:t>Jeśli klucz zostanie przyłożony poza koroną łącznika/nasady uznaje się to również za błąd.</w:t>
      </w:r>
      <w:r w:rsidRPr="009C3F35">
        <w:rPr>
          <w:color w:val="00B050"/>
        </w:rPr>
        <w:t xml:space="preserve"> Jeśli do łączenia używane są klucze przewidziane do łączenia również innych średnic, niż 110, podczas budowy linii ssawnej musi być użyta część klucza przeznaczona do łączników 110. </w:t>
      </w:r>
    </w:p>
    <w:p w14:paraId="654050EC" w14:textId="77777777" w:rsidR="009C3F35" w:rsidRPr="009C3F35" w:rsidRDefault="009C3F35" w:rsidP="009C3F35">
      <w:pPr>
        <w:ind w:left="279"/>
        <w:rPr>
          <w:b/>
          <w:bCs/>
          <w:i/>
          <w:iCs/>
          <w:color w:val="00B050"/>
          <w:u w:val="single"/>
        </w:rPr>
      </w:pPr>
      <w:r w:rsidRPr="009C3F35">
        <w:rPr>
          <w:color w:val="00B050"/>
        </w:rPr>
        <w:t xml:space="preserve">Mechanik podaje przodownikowi roty smok, a rocie klucze w dowolnej kolejności. Klucz dla przodownika może być podany równocześnie ze smokiem, </w:t>
      </w:r>
      <w:r w:rsidRPr="009C3F35">
        <w:rPr>
          <w:b/>
          <w:bCs/>
          <w:i/>
          <w:iCs/>
          <w:color w:val="00B050"/>
          <w:u w:val="single"/>
        </w:rPr>
        <w:t xml:space="preserve">ale nie może być przez mechanika założony na nasadę lub inną część smoka. Mechanik nie może zakładać kluczy na nasadę smoka i łącznik węża ssawnego. W trakcie podłączania linii ssawnej do motopompy pomocnik musi stać całkowicie nad odcinkiem znajdującym się bliżej motopompy (punktem odniesienia są stopy zawodnika), obiema rękami musi podtrzymywać odcinek węża podłączanego do motopompy. </w:t>
      </w:r>
    </w:p>
    <w:p w14:paraId="6F6D6731" w14:textId="77777777" w:rsidR="009C3F35" w:rsidRPr="009C3F35" w:rsidRDefault="009C3F35" w:rsidP="009C3F35">
      <w:pPr>
        <w:ind w:left="279"/>
        <w:rPr>
          <w:b/>
          <w:bCs/>
          <w:i/>
          <w:iCs/>
          <w:color w:val="00B050"/>
          <w:u w:val="single"/>
        </w:rPr>
      </w:pPr>
      <w:r w:rsidRPr="009C3F35">
        <w:rPr>
          <w:b/>
          <w:bCs/>
          <w:i/>
          <w:iCs/>
          <w:color w:val="00B050"/>
          <w:u w:val="single"/>
        </w:rPr>
        <w:t xml:space="preserve">Pomocnik drugiej roty nie może puścić pierwszego odcinka węża ssawnego (licząc od motopompy) i przejść do wrzucania linii ssawnej do wody przed zakończeniem łączenia przez przodownika II roty (zakończenia dokręcania kluczem). </w:t>
      </w:r>
    </w:p>
    <w:p w14:paraId="531CAD7F" w14:textId="77777777" w:rsidR="009C3F35" w:rsidRPr="009C3F35" w:rsidRDefault="009C3F35" w:rsidP="009C3F35">
      <w:pPr>
        <w:ind w:left="279"/>
        <w:rPr>
          <w:b/>
          <w:bCs/>
          <w:i/>
          <w:iCs/>
          <w:color w:val="00B050"/>
          <w:u w:val="single"/>
        </w:rPr>
      </w:pPr>
      <w:r w:rsidRPr="009C3F35">
        <w:rPr>
          <w:b/>
          <w:bCs/>
          <w:i/>
          <w:iCs/>
          <w:color w:val="00B050"/>
          <w:u w:val="single"/>
        </w:rPr>
        <w:t xml:space="preserve">Klucz może być pozostawiony na łączniku węża. </w:t>
      </w:r>
    </w:p>
    <w:p w14:paraId="0E38D428" w14:textId="77777777" w:rsidR="009C3F35" w:rsidRPr="009C3F35" w:rsidRDefault="009C3F35" w:rsidP="009C3F35">
      <w:pPr>
        <w:ind w:left="279"/>
        <w:rPr>
          <w:color w:val="00B050"/>
        </w:rPr>
      </w:pPr>
      <w:r w:rsidRPr="009C3F35">
        <w:rPr>
          <w:color w:val="00B050"/>
        </w:rPr>
        <w:t xml:space="preserve">Nie ma znaczenia, w którym momencie rota przestanie mieć kontakt dłońmi z linią ssawną podczas zanurzania jej w wodzie. </w:t>
      </w:r>
      <w:r w:rsidRPr="009C3F35">
        <w:rPr>
          <w:b/>
          <w:bCs/>
          <w:i/>
          <w:iCs/>
          <w:color w:val="00B050"/>
          <w:u w:val="single"/>
        </w:rPr>
        <w:t>Przodownik roty podczas zanurzania linii ssawnej musi mieć kontakt z linią ssawną (jej dowolnym odcinkiem) przynajmniej jedną dłonią</w:t>
      </w:r>
      <w:r w:rsidRPr="009C3F35">
        <w:rPr>
          <w:color w:val="00B050"/>
        </w:rPr>
        <w:t xml:space="preserve">. Nie ma znaczenia, czy stoi do stanowiska przodem, bokiem czy tyłem. </w:t>
      </w:r>
    </w:p>
    <w:p w14:paraId="352FAF0A" w14:textId="77777777" w:rsidR="009C3F35" w:rsidRPr="009C3F35" w:rsidRDefault="009C3F35" w:rsidP="009C3F35">
      <w:pPr>
        <w:ind w:left="279"/>
        <w:rPr>
          <w:color w:val="00B050"/>
        </w:rPr>
      </w:pPr>
      <w:r w:rsidRPr="009C3F35">
        <w:rPr>
          <w:b/>
          <w:bCs/>
          <w:i/>
          <w:iCs/>
          <w:color w:val="00B050"/>
          <w:u w:val="single"/>
        </w:rPr>
        <w:t>Jeśli w grupie C obsługującym motopompę jest mężczyzna, jego zadania ograniczają się tylko do obsługi motopompy</w:t>
      </w:r>
      <w:r w:rsidRPr="009C3F35">
        <w:rPr>
          <w:color w:val="00B050"/>
        </w:rPr>
        <w:t xml:space="preserve">. Klucze i smok są podawane przez zawodniczkę (kobietę). </w:t>
      </w:r>
    </w:p>
    <w:p w14:paraId="015AE86E" w14:textId="77777777" w:rsidR="009C3F35" w:rsidRPr="009C3F35" w:rsidRDefault="009C3F35" w:rsidP="009C3F35">
      <w:pPr>
        <w:ind w:left="279"/>
        <w:rPr>
          <w:color w:val="00B050"/>
        </w:rPr>
      </w:pPr>
      <w:r w:rsidRPr="009C3F35">
        <w:rPr>
          <w:color w:val="00B050"/>
        </w:rPr>
        <w:t xml:space="preserve">Jeśli po odejściu roty podczas zasysania wody linia ssawna wynurzy się z wody i znajdzie się na krawędzi zbiornika wodnego lub poza nią, ponowne zanurzenie jej w wodzie przez mechanika nie jest błędem. Błędem jest zanurzenie jej przez obsługującego motopompę mężczyznę w grupie C. </w:t>
      </w:r>
    </w:p>
    <w:p w14:paraId="1793769E" w14:textId="77777777" w:rsidR="009C3F35" w:rsidRPr="009C3F35" w:rsidRDefault="009C3F35" w:rsidP="009C3F35">
      <w:pPr>
        <w:ind w:left="279"/>
        <w:rPr>
          <w:color w:val="00B050"/>
        </w:rPr>
      </w:pPr>
      <w:r w:rsidRPr="009C3F35">
        <w:rPr>
          <w:color w:val="00B050"/>
        </w:rPr>
        <w:t xml:space="preserve">Jeśli linia ssawna zostanie na krawędzi zbiornika umieszczona przez II rotę tak, że smok nie zanurzył się w wodzie (nie było pełnego zanurzenia się sita smoka w wodzie), jej zanurzenia musi dokonać II rota zgodnie z zasadami opisanymi w tym punkcie. Zanurzenie jej przez mechanika w tym przypadku będzie traktowane jako błąd. </w:t>
      </w:r>
    </w:p>
    <w:p w14:paraId="0F3A36C9" w14:textId="77777777" w:rsidR="009C3F35" w:rsidRPr="009C3F35" w:rsidRDefault="009C3F35" w:rsidP="009C3F35">
      <w:pPr>
        <w:ind w:left="279"/>
        <w:rPr>
          <w:color w:val="00B050"/>
        </w:rPr>
      </w:pPr>
      <w:r w:rsidRPr="009C3F35">
        <w:rPr>
          <w:color w:val="00B050"/>
        </w:rPr>
        <w:t xml:space="preserve">Jeśli po odejściu roty II nastąpi rozłączenie linii ssawnej na środku lub przy motopompie, jej ponownego podłączenia musi dokonać rota II. </w:t>
      </w:r>
    </w:p>
    <w:p w14:paraId="47548284" w14:textId="77777777" w:rsidR="009C3F35" w:rsidRPr="009C3F35" w:rsidRDefault="009C3F35" w:rsidP="009C3F35">
      <w:pPr>
        <w:ind w:left="279"/>
        <w:rPr>
          <w:b/>
          <w:color w:val="00B050"/>
          <w:u w:val="single"/>
        </w:rPr>
      </w:pPr>
      <w:r w:rsidRPr="009C3F35">
        <w:rPr>
          <w:b/>
          <w:color w:val="00B050"/>
          <w:u w:val="single"/>
        </w:rPr>
        <w:t xml:space="preserve">Jeśli po zanurzeniu linii w wodzie odczepi się od niej smok ssawny nie jest to błędem. </w:t>
      </w:r>
    </w:p>
    <w:p w14:paraId="623EE4AA" w14:textId="77777777" w:rsidR="009C3F35" w:rsidRPr="00B10F2C" w:rsidRDefault="009C3F35">
      <w:pPr>
        <w:ind w:left="718" w:right="229"/>
        <w:rPr>
          <w:color w:val="4472C4" w:themeColor="accent5"/>
        </w:rPr>
      </w:pPr>
    </w:p>
    <w:p w14:paraId="4DEF073F" w14:textId="77777777" w:rsidR="004A145B" w:rsidRDefault="00B10F2C">
      <w:pPr>
        <w:ind w:left="2" w:right="229"/>
      </w:pPr>
      <w:r>
        <w:rPr>
          <w:b/>
        </w:rPr>
        <w:t xml:space="preserve">4.1.4.2. </w:t>
      </w:r>
      <w:r>
        <w:t xml:space="preserve">Budowa linii głównej. </w:t>
      </w:r>
    </w:p>
    <w:p w14:paraId="65F5E3BC" w14:textId="77777777" w:rsidR="004A145B" w:rsidRDefault="00B10F2C">
      <w:pPr>
        <w:spacing w:after="50"/>
        <w:ind w:left="718" w:right="229"/>
      </w:pPr>
      <w:r>
        <w:t xml:space="preserve">Linię główną budują łącznik i rozdzielaczowy w następujący sposób: </w:t>
      </w:r>
      <w:r w:rsidRPr="00980CEF">
        <w:rPr>
          <w:b/>
          <w:color w:val="C00000"/>
        </w:rPr>
        <w:t>łącznik zabiera z podestu odcinek węża W-75</w:t>
      </w:r>
      <w:r w:rsidRPr="00EC3FF1">
        <w:rPr>
          <w:b/>
          <w:color w:val="C00000"/>
          <w:u w:val="single"/>
        </w:rPr>
        <w:t>,</w:t>
      </w:r>
      <w:r w:rsidRPr="00EC3FF1">
        <w:rPr>
          <w:color w:val="C00000"/>
          <w:u w:val="single"/>
        </w:rPr>
        <w:t xml:space="preserve"> </w:t>
      </w:r>
      <w:r w:rsidRPr="00EC3FF1">
        <w:rPr>
          <w:b/>
          <w:color w:val="C00000"/>
          <w:u w:val="single"/>
        </w:rPr>
        <w:t xml:space="preserve">podnosi go i rozwija w kierunku linii </w:t>
      </w:r>
      <w:proofErr w:type="spellStart"/>
      <w:r w:rsidRPr="00EC3FF1">
        <w:rPr>
          <w:b/>
          <w:color w:val="C00000"/>
          <w:u w:val="single"/>
        </w:rPr>
        <w:t>prądowników</w:t>
      </w:r>
      <w:proofErr w:type="spellEnd"/>
      <w:r>
        <w:t xml:space="preserve">. Jeden koniec węża łączy z nasadą tłoczną motopompy, </w:t>
      </w:r>
      <w:r w:rsidRPr="00980CEF">
        <w:rPr>
          <w:b/>
          <w:color w:val="C00000"/>
        </w:rPr>
        <w:t xml:space="preserve">a z drugim biegnie w kierunku linii </w:t>
      </w:r>
      <w:proofErr w:type="spellStart"/>
      <w:r w:rsidRPr="00980CEF">
        <w:rPr>
          <w:b/>
          <w:color w:val="C00000"/>
        </w:rPr>
        <w:t>prądowników</w:t>
      </w:r>
      <w:proofErr w:type="spellEnd"/>
      <w:r w:rsidRPr="00980CEF">
        <w:rPr>
          <w:b/>
          <w:color w:val="C00000"/>
        </w:rPr>
        <w:t xml:space="preserve"> rozwijając wąż na całą długość, po czym łączy go w dowolny sposób z odcinkiem rozwiniętym przez </w:t>
      </w:r>
      <w:proofErr w:type="spellStart"/>
      <w:r w:rsidRPr="00980CEF">
        <w:rPr>
          <w:b/>
          <w:color w:val="C00000"/>
        </w:rPr>
        <w:t>rozdzielaczowego</w:t>
      </w:r>
      <w:proofErr w:type="spellEnd"/>
      <w:r w:rsidRPr="00980CEF">
        <w:rPr>
          <w:b/>
          <w:color w:val="C00000"/>
        </w:rPr>
        <w:t xml:space="preserve">. </w:t>
      </w:r>
      <w:r w:rsidRPr="00EC3FF1">
        <w:rPr>
          <w:b/>
          <w:color w:val="C00000"/>
          <w:u w:val="single"/>
        </w:rPr>
        <w:t>Błędem jest, gdy wąż tłoczny nie zostanie podniesiony i wyrzucony (”</w:t>
      </w:r>
      <w:r w:rsidRPr="00EC3FF1">
        <w:rPr>
          <w:b/>
          <w:i/>
          <w:color w:val="C00000"/>
          <w:u w:val="single"/>
        </w:rPr>
        <w:t>Nieregulaminowe sprawianie węży tłocznych</w:t>
      </w:r>
      <w:r w:rsidRPr="00EC3FF1">
        <w:rPr>
          <w:b/>
          <w:color w:val="C00000"/>
          <w:u w:val="single"/>
        </w:rPr>
        <w:t>”)</w:t>
      </w:r>
      <w:r>
        <w:t xml:space="preserve">. Rozdzielaczowy z podestu zabiera odcinek węża W-75, oraz rozdzielacz i biegnie na wysokość końca pierwszego odcinka węża rozwijanego przez łącznika. </w:t>
      </w:r>
      <w:r w:rsidRPr="00980CEF">
        <w:rPr>
          <w:b/>
          <w:color w:val="C00000"/>
        </w:rPr>
        <w:t xml:space="preserve">Stawia rozdzielacz na ziemi, a następnie rozwija w dowolny sposób odcinek węża do przodu. Jeden koniec pozostawiając na ziemi, a z drugim i rozdzielaczem biegnie w kierunku linii </w:t>
      </w:r>
      <w:proofErr w:type="spellStart"/>
      <w:r w:rsidRPr="00980CEF">
        <w:rPr>
          <w:b/>
          <w:color w:val="C00000"/>
        </w:rPr>
        <w:t>prądowników</w:t>
      </w:r>
      <w:proofErr w:type="spellEnd"/>
      <w:r w:rsidRPr="00980CEF">
        <w:rPr>
          <w:b/>
          <w:color w:val="C00000"/>
        </w:rPr>
        <w:t xml:space="preserve">. </w:t>
      </w:r>
      <w:r w:rsidRPr="00EC3FF1">
        <w:rPr>
          <w:b/>
          <w:color w:val="C00000"/>
          <w:u w:val="single"/>
        </w:rPr>
        <w:t>Następnie ustawia rozdzielacz na ziemi za linią orientacyjnego ustawienia rozdzielacza i łączy go z linią główną. Błędem jest łączenie linii głównej w biegu przed postawieniem rozdzielacza na ziemi (”</w:t>
      </w:r>
      <w:r w:rsidRPr="00EC3FF1">
        <w:rPr>
          <w:b/>
          <w:i/>
          <w:color w:val="C00000"/>
          <w:u w:val="single"/>
        </w:rPr>
        <w:t>Nieregulaminowe sprawianie węży tłocznych</w:t>
      </w:r>
      <w:r w:rsidRPr="00EC3FF1">
        <w:rPr>
          <w:b/>
          <w:color w:val="C00000"/>
          <w:u w:val="single"/>
        </w:rPr>
        <w:t>”)</w:t>
      </w:r>
      <w:r w:rsidRPr="00980CEF">
        <w:rPr>
          <w:b/>
          <w:color w:val="C00000"/>
        </w:rPr>
        <w:t xml:space="preserve"> oraz ustawienie rozdzielacza na ziemi przed linią ustawienia rozdzielacza (”</w:t>
      </w:r>
      <w:r w:rsidRPr="00980CEF">
        <w:rPr>
          <w:b/>
          <w:i/>
          <w:color w:val="C00000"/>
        </w:rPr>
        <w:t>Nieregulaminowe ustawienie rozdzielacza”)</w:t>
      </w:r>
      <w:r w:rsidRPr="00980CEF">
        <w:rPr>
          <w:b/>
          <w:color w:val="C00000"/>
        </w:rPr>
        <w:t xml:space="preserve">. </w:t>
      </w:r>
      <w:r>
        <w:t xml:space="preserve">Po wykonaniu tych czynności, </w:t>
      </w:r>
      <w:r w:rsidRPr="00791569">
        <w:rPr>
          <w:b/>
          <w:color w:val="C00000"/>
        </w:rPr>
        <w:t>rozdzielaczowy podniesioną w górę prawą rękę szybko opuszcza przed siebie do poziomu, wydając tym mechanikowi komendę ”Linia główna, woda naprzód”. Błędem jest, gdy rozdzielaczowy wyda komendę przed połączeniem linii głównej  z rozdzielaczem (”</w:t>
      </w:r>
      <w:r w:rsidRPr="00791569">
        <w:rPr>
          <w:b/>
          <w:i/>
          <w:color w:val="C00000"/>
        </w:rPr>
        <w:t xml:space="preserve">Niewłaściwe wydanie komendy podczas sprawiania </w:t>
      </w:r>
      <w:r w:rsidRPr="00791569">
        <w:rPr>
          <w:b/>
          <w:i/>
          <w:color w:val="C00000"/>
        </w:rPr>
        <w:lastRenderedPageBreak/>
        <w:t>linii głównej</w:t>
      </w:r>
      <w:r w:rsidRPr="00791569">
        <w:rPr>
          <w:b/>
          <w:color w:val="C00000"/>
        </w:rPr>
        <w:t xml:space="preserve">”). Jako błąd traktowana jest sytuacja, w której rozdzielaczowy nie wyda komendy. </w:t>
      </w:r>
      <w:r>
        <w:t xml:space="preserve">Nie jest błędem gdy rozdzielaczowy po wydaniu mechanikowi komendy naciągnie linię główną (z rozdzielaczem) prostując ją. </w:t>
      </w:r>
    </w:p>
    <w:p w14:paraId="252E9A0F" w14:textId="77777777" w:rsidR="004A145B" w:rsidRPr="00791569" w:rsidRDefault="00B10F2C">
      <w:pPr>
        <w:spacing w:after="49"/>
        <w:ind w:left="718" w:right="229"/>
        <w:rPr>
          <w:b/>
          <w:color w:val="C00000"/>
          <w:sz w:val="28"/>
          <w:szCs w:val="28"/>
        </w:rPr>
      </w:pPr>
      <w:r w:rsidRPr="00791569">
        <w:rPr>
          <w:b/>
          <w:color w:val="C00000"/>
        </w:rPr>
        <w:t xml:space="preserve">UWAGA: </w:t>
      </w:r>
      <w:r w:rsidRPr="00791569">
        <w:rPr>
          <w:b/>
          <w:color w:val="C00000"/>
          <w:sz w:val="28"/>
          <w:szCs w:val="28"/>
        </w:rPr>
        <w:t xml:space="preserve">Woda może być podawana do linii głównej, lecz nie może pojawić się na rozdzielaczu przed komendą </w:t>
      </w:r>
      <w:proofErr w:type="spellStart"/>
      <w:r w:rsidRPr="00791569">
        <w:rPr>
          <w:b/>
          <w:color w:val="C00000"/>
          <w:sz w:val="28"/>
          <w:szCs w:val="28"/>
        </w:rPr>
        <w:t>rozdzielaczowego</w:t>
      </w:r>
      <w:proofErr w:type="spellEnd"/>
      <w:r w:rsidRPr="00791569">
        <w:rPr>
          <w:b/>
          <w:color w:val="C00000"/>
          <w:sz w:val="28"/>
          <w:szCs w:val="28"/>
        </w:rPr>
        <w:t xml:space="preserve">. </w:t>
      </w:r>
    </w:p>
    <w:p w14:paraId="07D90778" w14:textId="77777777" w:rsidR="004A145B" w:rsidRDefault="00B10F2C">
      <w:pPr>
        <w:ind w:left="718" w:right="229"/>
      </w:pPr>
      <w:r>
        <w:t xml:space="preserve">Po zbudowaniu linii głównej i wydaniu komendy rozdzielaczowy przystępuje do obsługi rozdzielacza. Nie jest błędem, gdy otworzy środkowy zawór wylotowy rozdzielacza – </w:t>
      </w:r>
      <w:r>
        <w:rPr>
          <w:rFonts w:ascii="Calibri" w:eastAsia="Calibri" w:hAnsi="Calibri" w:cs="Calibri"/>
        </w:rPr>
        <w:t>Ø</w:t>
      </w:r>
      <w:r>
        <w:t xml:space="preserve"> 75 na czas wyparcia przez wodę powietrza znajdującego się w linii głównej</w:t>
      </w:r>
      <w:r w:rsidRPr="00791569">
        <w:rPr>
          <w:b/>
          <w:color w:val="C00000"/>
        </w:rPr>
        <w:t>. Jednak niezamknięcie tego zaworu po przejściu wody przez rozdzielacz jest błędem (”</w:t>
      </w:r>
      <w:r w:rsidRPr="00791569">
        <w:rPr>
          <w:b/>
          <w:i/>
          <w:color w:val="C00000"/>
        </w:rPr>
        <w:t>Nieregulaminowe otwarcie zaworów rozdzielacza</w:t>
      </w:r>
      <w:r w:rsidRPr="00791569">
        <w:rPr>
          <w:b/>
          <w:color w:val="C00000"/>
        </w:rPr>
        <w:t>”).</w:t>
      </w:r>
      <w:r w:rsidRPr="00791569">
        <w:rPr>
          <w:color w:val="C00000"/>
        </w:rPr>
        <w:t xml:space="preserve"> </w:t>
      </w:r>
    </w:p>
    <w:p w14:paraId="2C004E27" w14:textId="77777777" w:rsidR="004A145B" w:rsidRPr="00791569" w:rsidRDefault="00B10F2C">
      <w:pPr>
        <w:ind w:left="718" w:right="229"/>
        <w:rPr>
          <w:b/>
          <w:color w:val="C00000"/>
        </w:rPr>
      </w:pPr>
      <w:r>
        <w:t xml:space="preserve">Zawodnik obsługujący rozdzielacz </w:t>
      </w:r>
      <w:r w:rsidRPr="00791569">
        <w:rPr>
          <w:b/>
          <w:color w:val="C00000"/>
        </w:rPr>
        <w:t>nie może wykonywać dodatkowych czynności,</w:t>
      </w:r>
      <w:r w:rsidRPr="00791569">
        <w:rPr>
          <w:color w:val="C00000"/>
        </w:rPr>
        <w:t xml:space="preserve"> </w:t>
      </w:r>
      <w:r>
        <w:t xml:space="preserve">prócz wyznaczonych regulaminem. </w:t>
      </w:r>
      <w:r w:rsidRPr="00791569">
        <w:rPr>
          <w:b/>
          <w:color w:val="C00000"/>
        </w:rPr>
        <w:t xml:space="preserve">Błędem jest podłączenie przez </w:t>
      </w:r>
      <w:proofErr w:type="spellStart"/>
      <w:r w:rsidRPr="00791569">
        <w:rPr>
          <w:b/>
          <w:color w:val="C00000"/>
        </w:rPr>
        <w:t>rozdzielaczowego</w:t>
      </w:r>
      <w:proofErr w:type="spellEnd"/>
      <w:r w:rsidRPr="00791569">
        <w:rPr>
          <w:b/>
          <w:color w:val="C00000"/>
        </w:rPr>
        <w:t xml:space="preserve"> linii gaśniczej do rozdzielacza (”</w:t>
      </w:r>
      <w:r w:rsidRPr="00791569">
        <w:rPr>
          <w:b/>
          <w:i/>
          <w:color w:val="C00000"/>
        </w:rPr>
        <w:t>Niewłaściwa praca zawodników</w:t>
      </w:r>
      <w:r w:rsidRPr="00791569">
        <w:rPr>
          <w:b/>
          <w:color w:val="C00000"/>
        </w:rPr>
        <w:t>”).</w:t>
      </w:r>
      <w:r>
        <w:t xml:space="preserve"> Po zbudowaniu linii głównej i obsłudze rozdzielacza – </w:t>
      </w:r>
      <w:r w:rsidRPr="00791569">
        <w:rPr>
          <w:b/>
          <w:color w:val="C00000"/>
        </w:rPr>
        <w:t>rozdzielaczowy i łącznik pozostają na swoich pozycjach – rozdzielaczowy za</w:t>
      </w:r>
      <w:r w:rsidRPr="00791569">
        <w:rPr>
          <w:color w:val="C00000"/>
        </w:rPr>
        <w:t xml:space="preserve"> </w:t>
      </w:r>
      <w:r w:rsidRPr="00791569">
        <w:rPr>
          <w:b/>
          <w:color w:val="C00000"/>
        </w:rPr>
        <w:t>rozdzielaczem, łącznik w pobliżu połączenia obu odcinków linii głównej</w:t>
      </w:r>
      <w:r>
        <w:t xml:space="preserve">. </w:t>
      </w:r>
      <w:r w:rsidRPr="00791569">
        <w:rPr>
          <w:b/>
          <w:color w:val="C00000"/>
        </w:rPr>
        <w:t xml:space="preserve">W przypadku odłączenia linii głównej od nasady tłocznej motopompy, ponowne podłączenie jej przez mechanika nie jest błędem. </w:t>
      </w:r>
    </w:p>
    <w:p w14:paraId="1419B5C7" w14:textId="77777777" w:rsidR="00284693" w:rsidRPr="00284693" w:rsidRDefault="00B10F2C" w:rsidP="00284693">
      <w:pPr>
        <w:rPr>
          <w:color w:val="00B050"/>
        </w:rPr>
      </w:pPr>
      <w:r>
        <w:t xml:space="preserve"> </w:t>
      </w:r>
      <w:r w:rsidR="00284693" w:rsidRPr="00284693">
        <w:rPr>
          <w:color w:val="00B050"/>
        </w:rPr>
        <w:t xml:space="preserve">Łącznik może dokonać rozwinięcia węża stojąc jedną lub obiema stopami na podeście. </w:t>
      </w:r>
    </w:p>
    <w:p w14:paraId="395F4BCA" w14:textId="77777777" w:rsidR="00284693" w:rsidRPr="00284693" w:rsidRDefault="00284693" w:rsidP="00284693">
      <w:pPr>
        <w:ind w:left="279"/>
        <w:rPr>
          <w:b/>
          <w:bCs/>
          <w:i/>
          <w:iCs/>
          <w:color w:val="00B050"/>
          <w:u w:val="single"/>
        </w:rPr>
      </w:pPr>
      <w:r w:rsidRPr="00284693">
        <w:rPr>
          <w:b/>
          <w:bCs/>
          <w:i/>
          <w:iCs/>
          <w:color w:val="00B050"/>
          <w:u w:val="single"/>
        </w:rPr>
        <w:t xml:space="preserve">Nie jest błędem, jeśli </w:t>
      </w:r>
      <w:proofErr w:type="spellStart"/>
      <w:r w:rsidRPr="00284693">
        <w:rPr>
          <w:b/>
          <w:bCs/>
          <w:i/>
          <w:iCs/>
          <w:color w:val="00B050"/>
          <w:u w:val="single"/>
        </w:rPr>
        <w:t>rozdzielaczowy</w:t>
      </w:r>
      <w:proofErr w:type="spellEnd"/>
      <w:r w:rsidRPr="00284693">
        <w:rPr>
          <w:b/>
          <w:bCs/>
          <w:i/>
          <w:iCs/>
          <w:color w:val="00B050"/>
          <w:u w:val="single"/>
        </w:rPr>
        <w:t xml:space="preserve"> podczas rozwijania węża trzyma rozdzielacz (w czasie, gdy rozdzielacz ma kontakt z ziemią). </w:t>
      </w:r>
    </w:p>
    <w:p w14:paraId="17EB5C94" w14:textId="77777777" w:rsidR="00284693" w:rsidRPr="00284693" w:rsidRDefault="00284693" w:rsidP="00284693">
      <w:pPr>
        <w:ind w:left="279"/>
        <w:rPr>
          <w:b/>
          <w:bCs/>
          <w:i/>
          <w:iCs/>
          <w:color w:val="00B050"/>
          <w:u w:val="single"/>
        </w:rPr>
      </w:pPr>
      <w:r w:rsidRPr="00284693">
        <w:rPr>
          <w:b/>
          <w:bCs/>
          <w:i/>
          <w:iCs/>
          <w:color w:val="00B050"/>
          <w:u w:val="single"/>
        </w:rPr>
        <w:t xml:space="preserve">Ustawienie rozdzielacza przed lub na linii jest błędem. Jeśli rozdzielacz ustawiony jest za linią, a łącznik drugiego odcinka linii głównej znajdzie się nad linią nie jest to błędem. </w:t>
      </w:r>
    </w:p>
    <w:p w14:paraId="3B4B453A" w14:textId="77777777" w:rsidR="00284693" w:rsidRPr="00284693" w:rsidRDefault="00284693" w:rsidP="00284693">
      <w:pPr>
        <w:spacing w:after="0" w:line="259" w:lineRule="auto"/>
        <w:ind w:left="0" w:firstLine="0"/>
        <w:jc w:val="left"/>
        <w:rPr>
          <w:color w:val="00B050"/>
        </w:rPr>
      </w:pPr>
      <w:r w:rsidRPr="00284693">
        <w:rPr>
          <w:color w:val="00B050"/>
        </w:rPr>
        <w:t xml:space="preserve"> </w:t>
      </w:r>
    </w:p>
    <w:p w14:paraId="22C2F38E" w14:textId="51AB8308" w:rsidR="004A145B" w:rsidRPr="00284693" w:rsidRDefault="004A145B">
      <w:pPr>
        <w:spacing w:after="10" w:line="259" w:lineRule="auto"/>
        <w:ind w:left="708" w:firstLine="0"/>
        <w:jc w:val="left"/>
        <w:rPr>
          <w:color w:val="00B050"/>
        </w:rPr>
      </w:pPr>
    </w:p>
    <w:p w14:paraId="2C0649B5" w14:textId="77777777" w:rsidR="004A145B" w:rsidRDefault="00B10F2C">
      <w:pPr>
        <w:ind w:left="2" w:right="229"/>
      </w:pPr>
      <w:r>
        <w:rPr>
          <w:b/>
        </w:rPr>
        <w:t xml:space="preserve">4.1.4.3. </w:t>
      </w:r>
      <w:r>
        <w:t xml:space="preserve">Budowa pierwszej linii gaśniczej. </w:t>
      </w:r>
    </w:p>
    <w:p w14:paraId="0846644C" w14:textId="77777777" w:rsidR="004A145B" w:rsidRDefault="00B10F2C">
      <w:pPr>
        <w:spacing w:after="51"/>
        <w:ind w:left="718" w:right="229"/>
      </w:pPr>
      <w:r w:rsidRPr="00791569">
        <w:rPr>
          <w:b/>
          <w:color w:val="C00000"/>
        </w:rPr>
        <w:t xml:space="preserve">Pierwszą linię gaśniczą buduje rota I </w:t>
      </w:r>
      <w:r>
        <w:t xml:space="preserve">w następujący sposób: przodownik roty zabiera z podestu prądownicę oraz odcinek węża W-52 i biegnie po dowolnej stronie linii głównej na wysokość rozwinięcia pierwszego odcinka linii gaśniczej. Następnie rozwija wąż w dowolny sposób w kierunku stanowiska gaśniczego. </w:t>
      </w:r>
      <w:r w:rsidRPr="00791569">
        <w:rPr>
          <w:b/>
          <w:color w:val="C00000"/>
        </w:rPr>
        <w:t>Błędem jest, gdy wąż tłoczny zostanie rozwinięty bez wyrzucenia lub po wypadnięciu (upuszczeniu) z ręki (”</w:t>
      </w:r>
      <w:r w:rsidRPr="00791569">
        <w:rPr>
          <w:b/>
          <w:i/>
          <w:color w:val="C00000"/>
        </w:rPr>
        <w:t>Nieregulaminowe sprawianie węży tłocznych</w:t>
      </w:r>
      <w:r w:rsidRPr="00791569">
        <w:rPr>
          <w:b/>
          <w:color w:val="C00000"/>
        </w:rPr>
        <w:t>”)</w:t>
      </w:r>
      <w:r>
        <w:t xml:space="preserve">. Po rozwinięciu jeden koniec węża pozostawia na ziemi, a z drugim biegnie do przodu podłączając do niego prądownicę. Następnie przyjmuje postawę </w:t>
      </w:r>
      <w:proofErr w:type="spellStart"/>
      <w:r>
        <w:t>prądownika</w:t>
      </w:r>
      <w:proofErr w:type="spellEnd"/>
      <w:r>
        <w:t xml:space="preserve"> </w:t>
      </w:r>
      <w:r w:rsidRPr="0093690B">
        <w:rPr>
          <w:b/>
          <w:color w:val="C00000"/>
        </w:rPr>
        <w:t>przed linią wyznaczającą stanowisko gaśnicze i wydaje przez podniesienie w górę prawej ręki i szybkie jej opuszczenie przed siebie do poziomu komendę ”Woda naprzód”. Wydanie komendy przed zajęciem stanowiska gaśniczego (w biegu) lub jej niewydanie oceniane jest jako błąd (”</w:t>
      </w:r>
      <w:r w:rsidRPr="0093690B">
        <w:rPr>
          <w:b/>
          <w:i/>
          <w:color w:val="C00000"/>
        </w:rPr>
        <w:t>Niewłaściwe wydanie komendy podczas sprawiania linii gaśniczych</w:t>
      </w:r>
      <w:r w:rsidRPr="0093690B">
        <w:rPr>
          <w:b/>
          <w:color w:val="C00000"/>
        </w:rPr>
        <w:t xml:space="preserve">”). </w:t>
      </w:r>
      <w:r>
        <w:t>Zadaniem przodownika roty I jest obrócenie lub złamanie tarczy prądem wody. Błędem jest udzielenie pomocy drugiej rocie (”</w:t>
      </w:r>
      <w:r>
        <w:rPr>
          <w:i/>
        </w:rPr>
        <w:t>Wzajemna pomoc rot przy wykonaniu zadania</w:t>
      </w:r>
      <w:r>
        <w:t xml:space="preserve">”). </w:t>
      </w:r>
      <w:proofErr w:type="spellStart"/>
      <w:r w:rsidRPr="0093690B">
        <w:rPr>
          <w:b/>
          <w:color w:val="C00000"/>
        </w:rPr>
        <w:t>Prądownik</w:t>
      </w:r>
      <w:proofErr w:type="spellEnd"/>
      <w:r w:rsidRPr="0093690B">
        <w:rPr>
          <w:b/>
          <w:color w:val="C00000"/>
        </w:rPr>
        <w:t xml:space="preserve"> podczas operowania prądem wody (od momentu pojawienia się wody na pyszczku prądownicy do zakończenia ćwiczenia) nie może przekroczyć linii stanowiska gaśniczego. Za błąd uważa się sytuację, gdy jakakolwiek część ciała zawodnika czy sprzętu dotknie linii stanowisk </w:t>
      </w:r>
      <w:proofErr w:type="spellStart"/>
      <w:r w:rsidRPr="0093690B">
        <w:rPr>
          <w:b/>
          <w:color w:val="C00000"/>
        </w:rPr>
        <w:t>prądowników</w:t>
      </w:r>
      <w:proofErr w:type="spellEnd"/>
      <w:r w:rsidRPr="0093690B">
        <w:rPr>
          <w:b/>
          <w:color w:val="C00000"/>
        </w:rPr>
        <w:t xml:space="preserve"> lub toru poza tą linią (”</w:t>
      </w:r>
      <w:r w:rsidRPr="0093690B">
        <w:rPr>
          <w:b/>
          <w:i/>
          <w:color w:val="C00000"/>
        </w:rPr>
        <w:t xml:space="preserve">Przekroczenie linii stanowisk </w:t>
      </w:r>
      <w:proofErr w:type="spellStart"/>
      <w:r w:rsidRPr="0093690B">
        <w:rPr>
          <w:b/>
          <w:i/>
          <w:color w:val="C00000"/>
        </w:rPr>
        <w:t>prądowników</w:t>
      </w:r>
      <w:proofErr w:type="spellEnd"/>
      <w:r w:rsidRPr="0093690B">
        <w:rPr>
          <w:b/>
          <w:color w:val="C00000"/>
        </w:rPr>
        <w:t xml:space="preserve">”). </w:t>
      </w:r>
      <w:r>
        <w:t>Pomocnik roty z zabranym z podestu odcinkiem węża W-</w:t>
      </w:r>
      <w:r w:rsidRPr="0093690B">
        <w:rPr>
          <w:b/>
          <w:color w:val="C00000"/>
        </w:rPr>
        <w:t>52 biegnie na wysokość rozdzielacza i z tego miejsca rozwija zwinięty wąż. Błędem jest, gdy wąż tłoczny zostanie rozwinięty bez wyrzucenia lub po wypadnięciu (upuszczeniu) z ręki (”</w:t>
      </w:r>
      <w:r w:rsidRPr="0093690B">
        <w:rPr>
          <w:b/>
          <w:i/>
          <w:color w:val="C00000"/>
        </w:rPr>
        <w:t>Nieregulaminowe sprawianie węży tłocznych</w:t>
      </w:r>
      <w:r w:rsidRPr="0093690B">
        <w:rPr>
          <w:b/>
          <w:color w:val="C00000"/>
        </w:rPr>
        <w:t>”)</w:t>
      </w:r>
      <w:r>
        <w:t xml:space="preserve">. Łączy w dowolny sposób jeden koniec węża do lewej nasady wylotowej rozdzielacza, a z drugim biegnie do przodu rozwijając wąż na całą długość. Następnie łączy w dowolny sposób z odcinkiem węża rozwiniętym przez przodownika roty </w:t>
      </w:r>
      <w:r w:rsidRPr="0093690B">
        <w:rPr>
          <w:b/>
          <w:color w:val="C00000"/>
        </w:rPr>
        <w:t>i zajmuje stanowisko za przodownikiem po dowolnej stronie węża. W momencie pojawienia się wody na pyszczku prądownicy pomocnik musi podtrzymywać linię gaśniczą w odległości do 3 kroków za przodownikiem. Błędem jest, gdy pomocnik roty nie podtrzymywał linii gaśniczej od momentu pojawienia się wody na pyszczku prądownicy do zakończenia zadania, obrócenia lub złamania tarczy (”</w:t>
      </w:r>
      <w:r w:rsidRPr="0093690B">
        <w:rPr>
          <w:b/>
          <w:i/>
          <w:color w:val="C00000"/>
        </w:rPr>
        <w:t>Nieregulaminowe sprawianie węży tłocznych</w:t>
      </w:r>
      <w:r w:rsidRPr="0093690B">
        <w:rPr>
          <w:b/>
          <w:color w:val="C00000"/>
        </w:rPr>
        <w:t xml:space="preserve">"). </w:t>
      </w:r>
    </w:p>
    <w:p w14:paraId="0F826C4A" w14:textId="595B4D90" w:rsidR="0093690B" w:rsidRDefault="00B10F2C">
      <w:pPr>
        <w:ind w:left="-8" w:right="229" w:firstLine="708"/>
        <w:rPr>
          <w:color w:val="C00000"/>
        </w:rPr>
      </w:pPr>
      <w:r w:rsidRPr="0093690B">
        <w:rPr>
          <w:b/>
          <w:color w:val="C00000"/>
          <w:sz w:val="28"/>
          <w:szCs w:val="28"/>
        </w:rPr>
        <w:lastRenderedPageBreak/>
        <w:t>UWAGA: Rozdzielaczowy może rozpocząć nawadnianie linii gaśniczej przed wydaniem komendy przez przodownika, jednak komenda musi być wydana przed pojawieniem się wody na pyszczku prądownicy.</w:t>
      </w:r>
      <w:r w:rsidRPr="0093690B">
        <w:rPr>
          <w:color w:val="C00000"/>
        </w:rPr>
        <w:t xml:space="preserve"> </w:t>
      </w:r>
    </w:p>
    <w:p w14:paraId="17EC83C6" w14:textId="77777777" w:rsidR="00284693" w:rsidRPr="00284693" w:rsidRDefault="00284693" w:rsidP="00284693">
      <w:pPr>
        <w:rPr>
          <w:color w:val="00B050"/>
        </w:rPr>
      </w:pPr>
      <w:r w:rsidRPr="00284693">
        <w:rPr>
          <w:color w:val="00B050"/>
        </w:rPr>
        <w:t xml:space="preserve">Prądownica może być podłączona do linii wężowej w biegu. </w:t>
      </w:r>
    </w:p>
    <w:p w14:paraId="6787EF0F" w14:textId="77777777" w:rsidR="00284693" w:rsidRPr="00284693" w:rsidRDefault="00284693" w:rsidP="00284693">
      <w:pPr>
        <w:ind w:left="279"/>
        <w:rPr>
          <w:color w:val="00B050"/>
        </w:rPr>
      </w:pPr>
      <w:r w:rsidRPr="00284693">
        <w:rPr>
          <w:color w:val="00B050"/>
        </w:rPr>
        <w:t xml:space="preserve">Przodownik roty po wydaniu rozkazu może poprawić swoją pozycję (zrobić wykrok, uklęknąć, kucnąć, położyć się itp.). Wykonanie więcej niż jednego kroku, w szczególności w kierunku linii </w:t>
      </w:r>
      <w:proofErr w:type="spellStart"/>
      <w:r w:rsidRPr="00284693">
        <w:rPr>
          <w:color w:val="00B050"/>
        </w:rPr>
        <w:t>prądowników</w:t>
      </w:r>
      <w:proofErr w:type="spellEnd"/>
      <w:r w:rsidRPr="00284693">
        <w:rPr>
          <w:color w:val="00B050"/>
        </w:rPr>
        <w:t xml:space="preserve">, uznane zostanie za błąd. </w:t>
      </w:r>
    </w:p>
    <w:p w14:paraId="64EB1220" w14:textId="77777777" w:rsidR="00284693" w:rsidRPr="00284693" w:rsidRDefault="00284693" w:rsidP="00284693">
      <w:pPr>
        <w:ind w:left="279"/>
        <w:rPr>
          <w:b/>
          <w:bCs/>
          <w:i/>
          <w:iCs/>
          <w:color w:val="00B050"/>
          <w:u w:val="single"/>
        </w:rPr>
      </w:pPr>
      <w:r w:rsidRPr="00284693">
        <w:rPr>
          <w:b/>
          <w:bCs/>
          <w:i/>
          <w:iCs/>
          <w:color w:val="00B050"/>
          <w:u w:val="single"/>
        </w:rPr>
        <w:t xml:space="preserve">Za upadnięcie/wypuszczenie węża uznaje się sytuację, w której zawodnik nie wykonał ruchu ręką w celu wyrzutu węża lub wąż wypadnie mu podczas próby wykonania tej czynności. Nie ma przy tym znaczenia, czy wyrzucenie następuje „spod pachy”, czy „z ramienia”. </w:t>
      </w:r>
    </w:p>
    <w:p w14:paraId="2923433F" w14:textId="77777777" w:rsidR="00284693" w:rsidRPr="00284693" w:rsidRDefault="00284693" w:rsidP="00284693">
      <w:pPr>
        <w:ind w:left="279"/>
        <w:rPr>
          <w:color w:val="00B050"/>
        </w:rPr>
      </w:pPr>
      <w:r w:rsidRPr="00284693">
        <w:rPr>
          <w:color w:val="00B050"/>
        </w:rPr>
        <w:t xml:space="preserve">Pomocnik roty musi podtrzymywać linię gaśniczą najpóźniej od momentu pojawienia się wody na pyszczku do momentu ukończenia zadania przez przodownika roty bez przerwy – musi mieć kontakt przynajmniej jedną dłonią z linią gaśniczą. Pozycja pomocnika jest dowolna (może stać, klęczeć, leżeć itp.), może podczas podtrzymywania linii się przemieszczać. Może zmieniać rękę mającą kontakt z wężem – byle kontakt dłonią był stały. </w:t>
      </w:r>
    </w:p>
    <w:p w14:paraId="48D797C3" w14:textId="77777777" w:rsidR="00284693" w:rsidRPr="00284693" w:rsidRDefault="00284693" w:rsidP="00284693">
      <w:pPr>
        <w:ind w:left="279"/>
        <w:rPr>
          <w:b/>
          <w:bCs/>
          <w:i/>
          <w:iCs/>
          <w:color w:val="00B050"/>
          <w:u w:val="single"/>
        </w:rPr>
      </w:pPr>
      <w:r w:rsidRPr="00284693">
        <w:rPr>
          <w:b/>
          <w:bCs/>
          <w:i/>
          <w:iCs/>
          <w:color w:val="00B050"/>
          <w:u w:val="single"/>
        </w:rPr>
        <w:t xml:space="preserve">Błędem jest jeśli jakakolwiek część ciała, sprzętu lub wyposażenia zawodnika dotknie linii </w:t>
      </w:r>
      <w:proofErr w:type="spellStart"/>
      <w:r w:rsidRPr="00284693">
        <w:rPr>
          <w:b/>
          <w:bCs/>
          <w:i/>
          <w:iCs/>
          <w:color w:val="00B050"/>
          <w:u w:val="single"/>
        </w:rPr>
        <w:t>prądowników</w:t>
      </w:r>
      <w:proofErr w:type="spellEnd"/>
      <w:r w:rsidRPr="00284693">
        <w:rPr>
          <w:b/>
          <w:bCs/>
          <w:i/>
          <w:iCs/>
          <w:color w:val="00B050"/>
          <w:u w:val="single"/>
        </w:rPr>
        <w:t xml:space="preserve"> lub toru poza linią od momentu pojawienia się wody na pyszczku prądownicy do zakończenia zadania. Nie ocenia się położenia części ciała i sprzętu nie mającego kontaktu z torem lub linią. Nie ocenia się położenia zawodnika lub sprzętu po zakończeniu ćwiczenia. </w:t>
      </w:r>
    </w:p>
    <w:p w14:paraId="11E5DF72" w14:textId="77777777" w:rsidR="00284693" w:rsidRPr="00284693" w:rsidRDefault="00284693" w:rsidP="00284693">
      <w:pPr>
        <w:spacing w:after="0" w:line="259" w:lineRule="auto"/>
        <w:ind w:left="0" w:firstLine="0"/>
        <w:jc w:val="left"/>
        <w:rPr>
          <w:b/>
          <w:bCs/>
          <w:i/>
          <w:iCs/>
          <w:u w:val="single"/>
        </w:rPr>
      </w:pPr>
      <w:r w:rsidRPr="00284693">
        <w:rPr>
          <w:b/>
          <w:bCs/>
          <w:i/>
          <w:iCs/>
          <w:u w:val="single"/>
        </w:rPr>
        <w:t xml:space="preserve"> </w:t>
      </w:r>
    </w:p>
    <w:p w14:paraId="1EBB710B" w14:textId="77777777" w:rsidR="00284693" w:rsidRDefault="00284693">
      <w:pPr>
        <w:ind w:left="-8" w:right="229" w:firstLine="708"/>
        <w:rPr>
          <w:color w:val="C00000"/>
        </w:rPr>
      </w:pPr>
    </w:p>
    <w:p w14:paraId="1980FA99" w14:textId="77777777" w:rsidR="004A145B" w:rsidRDefault="00B10F2C">
      <w:pPr>
        <w:ind w:left="-8" w:right="229" w:firstLine="708"/>
      </w:pPr>
      <w:r>
        <w:rPr>
          <w:b/>
        </w:rPr>
        <w:t xml:space="preserve">4.1.4.4. </w:t>
      </w:r>
      <w:r>
        <w:t xml:space="preserve">Budowa drugiej linii gaśniczej. </w:t>
      </w:r>
    </w:p>
    <w:p w14:paraId="041A7D67" w14:textId="77777777" w:rsidR="004A145B" w:rsidRDefault="00B10F2C">
      <w:pPr>
        <w:ind w:left="718" w:right="229"/>
      </w:pPr>
      <w:r w:rsidRPr="00D57672">
        <w:rPr>
          <w:b/>
          <w:color w:val="C00000"/>
        </w:rPr>
        <w:t xml:space="preserve">Rota II po zanurzeniu linii ssawnej w wodzie </w:t>
      </w:r>
      <w:r>
        <w:t>buduje drugą linię gaśniczą od prawej nasady wylotowej rozdzielacza, z dwóch odcinków węża W-52. Sposób rozwinięcia linii gaśniczej jest taki sam jak dla roty I. Czynności przodownika roty I wykonuje przodownik roty II i odpowiednio czynności pomocnika roty I – pomocnik roty II. Zadaniem przodownika roty II jest strącenie prądem wody pachołków z podstaw. Błędem jest udzielenie pomocy pierwszej rocie (”</w:t>
      </w:r>
      <w:r>
        <w:rPr>
          <w:i/>
        </w:rPr>
        <w:t>Wzajemna pomoc rot przy wykonaniu zadania</w:t>
      </w:r>
      <w:r>
        <w:t xml:space="preserve">”). Ocena wykonania i naliczenie błędów jest analogiczne jak dla roty I. </w:t>
      </w:r>
    </w:p>
    <w:p w14:paraId="610D155F" w14:textId="77777777" w:rsidR="00284693" w:rsidRDefault="00B10F2C">
      <w:pPr>
        <w:ind w:left="2" w:right="229"/>
      </w:pPr>
      <w:r>
        <w:rPr>
          <w:b/>
        </w:rPr>
        <w:t>4.1.5.</w:t>
      </w:r>
      <w:r>
        <w:t xml:space="preserve"> Zadania zespołu sędziowskiego po zakończeniu ćwiczenia. Po zakończeniu ćwiczenia kierownik zespołu sędziowskiego wraz z sędziami czasowymi, ustala uzyskany czas i przekazuje go przywołanemu dowódcy drużyny. Zespół sędziowski zbiera się, a poszczególni sędziowie omawiają dostrzeżone błędy, które kierownik zespołu nanosi na arkusz ocen. Następnie kierownik zespołu wraz z dowódcą drużyny udają się w rejon stanowiska wodnego. Sprawdzają zbudowaną linię ssawną. Komisja sędziowska może dokonać weryfikacji sprzętu. W przypadku niezgodności z regulaminem następuje dyskwalifikacja drużyny. Po dokonaniu oceny kierownik zespołu sędziowskiego podaje dowódcy osiągnięty wynik drużyny. Następnie zezwala na zwinięcie sprzętu. Do czasu wydania polecenia zwinięcia sprzętu zawodnicy pozostają na swoich miejscach. </w:t>
      </w:r>
    </w:p>
    <w:p w14:paraId="3FEDCD69" w14:textId="77777777" w:rsidR="00284693" w:rsidRPr="00284693" w:rsidRDefault="00284693" w:rsidP="00284693">
      <w:pPr>
        <w:ind w:left="0" w:firstLine="0"/>
        <w:rPr>
          <w:color w:val="00B050"/>
        </w:rPr>
      </w:pPr>
      <w:r w:rsidRPr="00284693">
        <w:rPr>
          <w:color w:val="00B050"/>
        </w:rPr>
        <w:t xml:space="preserve">Używanie przez sędziów chorągiewek podczas ćwiczenia bojowego ma wyłącznie charakter pomocniczy i nie oznacza sygnalizacji błędów. </w:t>
      </w:r>
    </w:p>
    <w:p w14:paraId="00D91F6A" w14:textId="77777777" w:rsidR="00284693" w:rsidRDefault="00284693">
      <w:pPr>
        <w:ind w:left="2" w:right="229"/>
        <w:rPr>
          <w:b/>
        </w:rPr>
      </w:pPr>
    </w:p>
    <w:p w14:paraId="07498647" w14:textId="4DF9BD1F" w:rsidR="004A145B" w:rsidRDefault="00B10F2C">
      <w:pPr>
        <w:ind w:left="2" w:right="229"/>
      </w:pPr>
      <w:r>
        <w:rPr>
          <w:b/>
        </w:rPr>
        <w:t>4.1.6.</w:t>
      </w:r>
      <w:r>
        <w:t xml:space="preserve"> Ocena wykonania ćwiczenia bojowego. </w:t>
      </w:r>
    </w:p>
    <w:p w14:paraId="2AB10B90" w14:textId="77777777" w:rsidR="004A145B" w:rsidRDefault="00B10F2C">
      <w:pPr>
        <w:ind w:left="577" w:right="229"/>
      </w:pPr>
      <w:r>
        <w:t xml:space="preserve">Na wynik drużyny składa się suma punktów uzyskanych za czas wykonania konkurencji oraz punktów karnych. Czas wykonania mierzony jest od sygnału rozpoczynającego ćwiczenie do momentu wykonania zadań przewidzianych regulaminem. Osiągnięty czas przelicza się na punkty, przyjmując zasadę 1 s = 1 pkt (dziesiętne części sekundy odpowiadają dziesiętnym częściom punktu). </w:t>
      </w:r>
    </w:p>
    <w:p w14:paraId="65156EDF" w14:textId="77777777" w:rsidR="004A145B" w:rsidRDefault="00B10F2C">
      <w:pPr>
        <w:spacing w:line="340" w:lineRule="auto"/>
        <w:ind w:left="577" w:right="229"/>
      </w:pPr>
      <w:r>
        <w:t xml:space="preserve">Punkty karne przyznawane są za niezgodne z regulaminem wykonanie czynności przez poszczególnych zawodników. W przypadku gdy błąd zostanie usunięty przez zawodnika wyznaczonego do wykonania tej czynności, drużyna nie jest karana punktami karnymi. </w:t>
      </w:r>
      <w:r>
        <w:rPr>
          <w:b/>
        </w:rPr>
        <w:t xml:space="preserve">Punkty karne w ćwiczeniu bojowym: </w:t>
      </w:r>
    </w:p>
    <w:p w14:paraId="024B5FDF" w14:textId="77777777" w:rsidR="004A145B" w:rsidRDefault="00B10F2C">
      <w:pPr>
        <w:numPr>
          <w:ilvl w:val="0"/>
          <w:numId w:val="13"/>
        </w:numPr>
        <w:spacing w:after="31" w:line="248" w:lineRule="auto"/>
        <w:ind w:left="694" w:right="222" w:hanging="142"/>
      </w:pPr>
      <w:r>
        <w:rPr>
          <w:i/>
        </w:rPr>
        <w:t xml:space="preserve">Niewłaściwe wydanie rozkazu – 5 punktów karnych </w:t>
      </w:r>
    </w:p>
    <w:p w14:paraId="20A98EFB" w14:textId="77777777" w:rsidR="004A145B" w:rsidRDefault="00B10F2C">
      <w:pPr>
        <w:numPr>
          <w:ilvl w:val="1"/>
          <w:numId w:val="13"/>
        </w:numPr>
        <w:ind w:left="1135" w:right="229" w:hanging="283"/>
      </w:pPr>
      <w:r>
        <w:t xml:space="preserve">niezrozumiały rozkaz dowódcy drużyny, </w:t>
      </w:r>
    </w:p>
    <w:p w14:paraId="23DF0A08" w14:textId="77777777" w:rsidR="004A145B" w:rsidRDefault="00B10F2C">
      <w:pPr>
        <w:numPr>
          <w:ilvl w:val="1"/>
          <w:numId w:val="13"/>
        </w:numPr>
        <w:ind w:left="1135" w:right="229" w:hanging="283"/>
      </w:pPr>
      <w:r>
        <w:lastRenderedPageBreak/>
        <w:t xml:space="preserve">niekompletny rozkaz dowódcy drużyny (gdy zamienione zostały fragmenty rozkazu lub zostały pominięte). </w:t>
      </w:r>
    </w:p>
    <w:p w14:paraId="3E908D07" w14:textId="77777777" w:rsidR="004A145B" w:rsidRDefault="00B10F2C">
      <w:pPr>
        <w:numPr>
          <w:ilvl w:val="0"/>
          <w:numId w:val="13"/>
        </w:numPr>
        <w:spacing w:after="31" w:line="248" w:lineRule="auto"/>
        <w:ind w:left="694" w:right="222" w:hanging="142"/>
      </w:pPr>
      <w:r>
        <w:rPr>
          <w:i/>
        </w:rPr>
        <w:t xml:space="preserve">Falstart (drugi) – 5 punktów karnych, następny falstart (trzeci) – dyskwalifikacja </w:t>
      </w:r>
    </w:p>
    <w:p w14:paraId="4A7F2141" w14:textId="77777777" w:rsidR="004A145B" w:rsidRDefault="00B10F2C">
      <w:pPr>
        <w:numPr>
          <w:ilvl w:val="0"/>
          <w:numId w:val="13"/>
        </w:numPr>
        <w:spacing w:after="31" w:line="248" w:lineRule="auto"/>
        <w:ind w:left="694" w:right="222" w:hanging="142"/>
      </w:pPr>
      <w:r>
        <w:rPr>
          <w:i/>
        </w:rPr>
        <w:t xml:space="preserve">Nieregulaminowe sprawianie węży ssawnych – 5 punktów karnych </w:t>
      </w:r>
    </w:p>
    <w:p w14:paraId="0A2BA10B" w14:textId="77777777" w:rsidR="004A145B" w:rsidRDefault="00B10F2C">
      <w:pPr>
        <w:numPr>
          <w:ilvl w:val="1"/>
          <w:numId w:val="13"/>
        </w:numPr>
        <w:ind w:left="1135" w:right="229" w:hanging="283"/>
      </w:pPr>
      <w:r>
        <w:t xml:space="preserve">łączenie bez kluczy, </w:t>
      </w:r>
    </w:p>
    <w:p w14:paraId="46CDE216" w14:textId="77777777" w:rsidR="004A145B" w:rsidRDefault="00B10F2C">
      <w:pPr>
        <w:numPr>
          <w:ilvl w:val="1"/>
          <w:numId w:val="13"/>
        </w:numPr>
        <w:ind w:left="1135" w:right="229" w:hanging="283"/>
      </w:pPr>
      <w:r>
        <w:t xml:space="preserve">niezałożenie kluczy na łączniki, </w:t>
      </w:r>
    </w:p>
    <w:p w14:paraId="63673D95" w14:textId="77777777" w:rsidR="004A145B" w:rsidRDefault="00B10F2C">
      <w:pPr>
        <w:numPr>
          <w:ilvl w:val="1"/>
          <w:numId w:val="13"/>
        </w:numPr>
        <w:ind w:left="1135" w:right="229" w:hanging="283"/>
      </w:pPr>
      <w:r>
        <w:t xml:space="preserve">połączenie smoka ssawnego na jeden kieł, </w:t>
      </w:r>
    </w:p>
    <w:p w14:paraId="0AB263EF" w14:textId="77777777" w:rsidR="004A145B" w:rsidRDefault="00B10F2C">
      <w:pPr>
        <w:numPr>
          <w:ilvl w:val="1"/>
          <w:numId w:val="13"/>
        </w:numPr>
        <w:ind w:left="1135" w:right="229" w:hanging="283"/>
      </w:pPr>
      <w:r>
        <w:t>nieudzielenie pomocy przodownikowi roty podczas łączenia linii ssawnej do motopompy, 5)</w:t>
      </w:r>
      <w:r>
        <w:rPr>
          <w:rFonts w:ascii="Arial" w:eastAsia="Arial" w:hAnsi="Arial" w:cs="Arial"/>
        </w:rPr>
        <w:t xml:space="preserve"> </w:t>
      </w:r>
      <w:r>
        <w:t xml:space="preserve">zanurzenie linii ssawnej przez tylko jednego zawodnika roty. </w:t>
      </w:r>
    </w:p>
    <w:p w14:paraId="78B08364" w14:textId="77777777" w:rsidR="004A145B" w:rsidRDefault="00B10F2C">
      <w:pPr>
        <w:spacing w:after="44"/>
        <w:ind w:left="862" w:right="229"/>
      </w:pPr>
      <w:r>
        <w:t xml:space="preserve">Pozostałe błędy popełnione podczas budowy linii ssawnej (niezgodność wykonania z opisem w pkt. 4.1.4.1.) traktowane są jako ”Niewłaściwa praca zawodników”. </w:t>
      </w:r>
    </w:p>
    <w:p w14:paraId="26AD7CAE" w14:textId="77777777" w:rsidR="004A145B" w:rsidRDefault="00B10F2C">
      <w:pPr>
        <w:spacing w:after="93"/>
        <w:ind w:left="862" w:right="229"/>
      </w:pPr>
      <w:r>
        <w:t xml:space="preserve">UWAGA: Jeżeli popełnione błędy zostaną usunięte przez zawodników nie przewidzianych do wykonania tych czynności, naliczane są punkty karne. W przypadku popełnienia błędów powtarzających się jak np. łączenie łączników bez kluczy, nienakładanie klucza na łączniki ocenia się jako jeden błąd, liczony osobno za każdą parę łączników. Nie jest błędem, gdy podczas pracy motopompy wynurzy się smok ssawny z wody, a ponownego zanurzenia dokona mechanik. </w:t>
      </w:r>
    </w:p>
    <w:p w14:paraId="6894E1AC" w14:textId="77777777" w:rsidR="004A145B" w:rsidRDefault="00B10F2C">
      <w:pPr>
        <w:numPr>
          <w:ilvl w:val="0"/>
          <w:numId w:val="13"/>
        </w:numPr>
        <w:spacing w:after="31" w:line="248" w:lineRule="auto"/>
        <w:ind w:left="694" w:right="222" w:hanging="142"/>
      </w:pPr>
      <w:r>
        <w:rPr>
          <w:i/>
        </w:rPr>
        <w:t xml:space="preserve">Nieregulaminowe sprawianie węży tłocznych – 5 punktów karnych </w:t>
      </w:r>
    </w:p>
    <w:p w14:paraId="32A261BF" w14:textId="77777777" w:rsidR="004A145B" w:rsidRDefault="00B10F2C">
      <w:pPr>
        <w:numPr>
          <w:ilvl w:val="1"/>
          <w:numId w:val="13"/>
        </w:numPr>
        <w:ind w:left="1135" w:right="229" w:hanging="283"/>
      </w:pPr>
      <w:r>
        <w:t xml:space="preserve">rozwinięcie drugiego odcinka linii głównej przed postawieniem rozdzielacza na ziemi, </w:t>
      </w:r>
    </w:p>
    <w:p w14:paraId="1A8CA332" w14:textId="77777777" w:rsidR="004A145B" w:rsidRDefault="00B10F2C">
      <w:pPr>
        <w:numPr>
          <w:ilvl w:val="1"/>
          <w:numId w:val="13"/>
        </w:numPr>
        <w:ind w:left="1135" w:right="229" w:hanging="283"/>
      </w:pPr>
      <w:r>
        <w:t xml:space="preserve">łączenie linii przed postawieniem rozdzielacza, </w:t>
      </w:r>
    </w:p>
    <w:p w14:paraId="205D8198" w14:textId="77777777" w:rsidR="004A145B" w:rsidRDefault="00B10F2C">
      <w:pPr>
        <w:numPr>
          <w:ilvl w:val="1"/>
          <w:numId w:val="13"/>
        </w:numPr>
        <w:ind w:left="1135" w:right="229" w:hanging="283"/>
      </w:pPr>
      <w:r>
        <w:t xml:space="preserve">rozwinięcie węża bez wyrzucenia lub po wypadnięciu, </w:t>
      </w:r>
    </w:p>
    <w:p w14:paraId="3E41622F" w14:textId="77777777" w:rsidR="004A145B" w:rsidRDefault="00B10F2C">
      <w:pPr>
        <w:numPr>
          <w:ilvl w:val="1"/>
          <w:numId w:val="13"/>
        </w:numPr>
        <w:ind w:left="1135" w:right="229" w:hanging="283"/>
      </w:pPr>
      <w:r>
        <w:t xml:space="preserve">brak podtrzymania linii gaśniczej przez pomocnika, </w:t>
      </w:r>
    </w:p>
    <w:p w14:paraId="6D60873A" w14:textId="77777777" w:rsidR="004A145B" w:rsidRDefault="00B10F2C">
      <w:pPr>
        <w:numPr>
          <w:ilvl w:val="1"/>
          <w:numId w:val="13"/>
        </w:numPr>
        <w:spacing w:after="47"/>
        <w:ind w:left="1135" w:right="229" w:hanging="283"/>
      </w:pPr>
      <w:r>
        <w:t xml:space="preserve">rozwijanie każdego odcinka linii wężowej w niewłaściwym miejscu. </w:t>
      </w:r>
    </w:p>
    <w:p w14:paraId="2B30BA53" w14:textId="77777777" w:rsidR="004A145B" w:rsidRPr="00231034" w:rsidRDefault="00B10F2C">
      <w:pPr>
        <w:ind w:left="567" w:right="92" w:firstLine="286"/>
        <w:rPr>
          <w:color w:val="C00000"/>
        </w:rPr>
      </w:pPr>
      <w:r>
        <w:t xml:space="preserve">UWAGA: W przypadku wystąpienia kilku błędów jednocześnie punkty karne nalicza się tylko jeden raz za każdy odcinek węża. </w:t>
      </w:r>
      <w:r w:rsidRPr="00231034">
        <w:rPr>
          <w:color w:val="C00000"/>
        </w:rPr>
        <w:t>Nie jest błędem, gdy wąż tłoczny nie rozwinie się całkowicie. •</w:t>
      </w:r>
      <w:r w:rsidRPr="00231034">
        <w:rPr>
          <w:rFonts w:ascii="Arial" w:eastAsia="Arial" w:hAnsi="Arial" w:cs="Arial"/>
          <w:color w:val="C00000"/>
        </w:rPr>
        <w:t xml:space="preserve"> </w:t>
      </w:r>
      <w:r w:rsidRPr="00231034">
        <w:rPr>
          <w:i/>
          <w:color w:val="C00000"/>
        </w:rPr>
        <w:t xml:space="preserve">Niewłaściwe wydanie komendy podczas sprawiania linii głównej i linii gaśniczych – 5 punktów karnych </w:t>
      </w:r>
    </w:p>
    <w:p w14:paraId="0768DE8B" w14:textId="77777777" w:rsidR="004A145B" w:rsidRDefault="00B10F2C">
      <w:pPr>
        <w:numPr>
          <w:ilvl w:val="1"/>
          <w:numId w:val="14"/>
        </w:numPr>
        <w:ind w:right="229" w:hanging="283"/>
      </w:pPr>
      <w:r>
        <w:t xml:space="preserve">niewydanie komendy w ściśle określonych miejscach, </w:t>
      </w:r>
    </w:p>
    <w:p w14:paraId="5D2E2C8C" w14:textId="77777777" w:rsidR="004A145B" w:rsidRDefault="00B10F2C">
      <w:pPr>
        <w:numPr>
          <w:ilvl w:val="1"/>
          <w:numId w:val="14"/>
        </w:numPr>
        <w:spacing w:after="93"/>
        <w:ind w:right="229" w:hanging="283"/>
      </w:pPr>
      <w:r>
        <w:t xml:space="preserve">przedwczesne wydanie komendy (przed połączeniem sprzętu). </w:t>
      </w:r>
    </w:p>
    <w:p w14:paraId="4F6FDD96" w14:textId="77777777" w:rsidR="004A145B" w:rsidRPr="00231034" w:rsidRDefault="00B10F2C">
      <w:pPr>
        <w:spacing w:after="64"/>
        <w:ind w:left="862" w:right="229"/>
        <w:rPr>
          <w:b/>
          <w:color w:val="C00000"/>
        </w:rPr>
      </w:pPr>
      <w:r w:rsidRPr="00231034">
        <w:rPr>
          <w:b/>
          <w:color w:val="C00000"/>
        </w:rPr>
        <w:t xml:space="preserve">UWAGA: Nie jest błędem jeśli rozdzielaczowy podniesie rękę do góry na znak, że zrozumiał komendę przodowników rot. Uwaga dotyczy także obsługującego motopompę. </w:t>
      </w:r>
    </w:p>
    <w:p w14:paraId="11949E75" w14:textId="77777777" w:rsidR="004A145B" w:rsidRDefault="00B10F2C">
      <w:pPr>
        <w:numPr>
          <w:ilvl w:val="0"/>
          <w:numId w:val="13"/>
        </w:numPr>
        <w:spacing w:after="31" w:line="248" w:lineRule="auto"/>
        <w:ind w:left="694" w:right="222" w:hanging="142"/>
      </w:pPr>
      <w:r>
        <w:rPr>
          <w:i/>
        </w:rPr>
        <w:t xml:space="preserve">Nieregulaminowe ustawienie rozdzielacza – 5 punktów karnych </w:t>
      </w:r>
    </w:p>
    <w:p w14:paraId="0D8FB59D" w14:textId="77777777" w:rsidR="004A145B" w:rsidRDefault="00B10F2C">
      <w:pPr>
        <w:numPr>
          <w:ilvl w:val="0"/>
          <w:numId w:val="13"/>
        </w:numPr>
        <w:spacing w:after="31" w:line="248" w:lineRule="auto"/>
        <w:ind w:left="694" w:right="222" w:hanging="142"/>
      </w:pPr>
      <w:r>
        <w:rPr>
          <w:i/>
        </w:rPr>
        <w:t xml:space="preserve">Nieregulaminowe otwarcie zaworów rozdzielacza – 5 punktów karnych </w:t>
      </w:r>
    </w:p>
    <w:p w14:paraId="5D3709F8" w14:textId="77777777" w:rsidR="004A145B" w:rsidRDefault="00B10F2C">
      <w:pPr>
        <w:numPr>
          <w:ilvl w:val="1"/>
          <w:numId w:val="13"/>
        </w:numPr>
        <w:spacing w:after="87"/>
        <w:ind w:left="1135" w:right="229" w:hanging="283"/>
      </w:pPr>
      <w:r>
        <w:t xml:space="preserve">niezamknięcie zaworu wylotowego </w:t>
      </w:r>
      <w:r>
        <w:rPr>
          <w:rFonts w:ascii="Calibri" w:eastAsia="Calibri" w:hAnsi="Calibri" w:cs="Calibri"/>
        </w:rPr>
        <w:t xml:space="preserve">Ø </w:t>
      </w:r>
      <w:r>
        <w:t xml:space="preserve">75 po przejściu wody przez rozdzielacz do ukończenia ćwiczenia, </w:t>
      </w:r>
    </w:p>
    <w:p w14:paraId="2386694E" w14:textId="77777777" w:rsidR="004A145B" w:rsidRDefault="00B10F2C">
      <w:pPr>
        <w:spacing w:after="0" w:line="353" w:lineRule="auto"/>
        <w:ind w:left="552" w:right="1271" w:firstLine="286"/>
      </w:pPr>
      <w:r w:rsidRPr="00231034">
        <w:rPr>
          <w:b/>
          <w:color w:val="C00000"/>
        </w:rPr>
        <w:t>UWAGA: Nie jest błędem czasowe otwarcie zaworu wylotowego rozdzielacza. •</w:t>
      </w:r>
      <w:r w:rsidRPr="00231034">
        <w:rPr>
          <w:rFonts w:ascii="Arial" w:eastAsia="Arial" w:hAnsi="Arial" w:cs="Arial"/>
          <w:color w:val="C00000"/>
        </w:rPr>
        <w:t xml:space="preserve"> </w:t>
      </w:r>
      <w:r>
        <w:rPr>
          <w:i/>
        </w:rPr>
        <w:t xml:space="preserve">Przekroczenie linii stanowisk </w:t>
      </w:r>
      <w:proofErr w:type="spellStart"/>
      <w:r>
        <w:rPr>
          <w:i/>
        </w:rPr>
        <w:t>prądowników</w:t>
      </w:r>
      <w:proofErr w:type="spellEnd"/>
      <w:r>
        <w:rPr>
          <w:i/>
        </w:rPr>
        <w:t xml:space="preserve"> – 5 punktów karnych (za każdego zawodnika) </w:t>
      </w:r>
    </w:p>
    <w:p w14:paraId="768292A0" w14:textId="77777777" w:rsidR="004A145B" w:rsidRDefault="00B10F2C">
      <w:pPr>
        <w:numPr>
          <w:ilvl w:val="0"/>
          <w:numId w:val="13"/>
        </w:numPr>
        <w:spacing w:after="31" w:line="248" w:lineRule="auto"/>
        <w:ind w:left="694" w:right="222" w:hanging="142"/>
      </w:pPr>
      <w:r>
        <w:rPr>
          <w:i/>
        </w:rPr>
        <w:t xml:space="preserve">Wzajemna pomoc rot przy wykonaniu zadania – 20 punktów karnych </w:t>
      </w:r>
    </w:p>
    <w:p w14:paraId="0A3FF44C" w14:textId="77777777" w:rsidR="004A145B" w:rsidRDefault="00B10F2C">
      <w:pPr>
        <w:numPr>
          <w:ilvl w:val="0"/>
          <w:numId w:val="13"/>
        </w:numPr>
        <w:spacing w:after="31" w:line="248" w:lineRule="auto"/>
        <w:ind w:left="694" w:right="222" w:hanging="142"/>
      </w:pPr>
      <w:r>
        <w:rPr>
          <w:i/>
        </w:rPr>
        <w:t xml:space="preserve">Uruchomienie motopompy na podeście – 5 punktów karnych (od chwili ustawienia do startu) </w:t>
      </w:r>
    </w:p>
    <w:p w14:paraId="528BB7F0" w14:textId="77777777" w:rsidR="004A145B" w:rsidRDefault="00B10F2C">
      <w:pPr>
        <w:numPr>
          <w:ilvl w:val="0"/>
          <w:numId w:val="13"/>
        </w:numPr>
        <w:spacing w:after="31" w:line="248" w:lineRule="auto"/>
        <w:ind w:left="694" w:right="222" w:hanging="142"/>
      </w:pPr>
      <w:r>
        <w:rPr>
          <w:i/>
        </w:rPr>
        <w:t xml:space="preserve">Niewłaściwa praca zawodników (za każdy przypadek) – 5 punktów karnych </w:t>
      </w:r>
    </w:p>
    <w:p w14:paraId="551C5218" w14:textId="77777777" w:rsidR="004A145B" w:rsidRDefault="00B10F2C">
      <w:pPr>
        <w:numPr>
          <w:ilvl w:val="1"/>
          <w:numId w:val="13"/>
        </w:numPr>
        <w:ind w:left="1135" w:right="229" w:hanging="283"/>
      </w:pPr>
      <w:r>
        <w:t xml:space="preserve">wykonanie czynności w sposób niezgodny z regulaminem (nie uwzględnia się błędów, za które regulamin przewiduje bezpośrednio punkty karne), </w:t>
      </w:r>
    </w:p>
    <w:p w14:paraId="3A864FBD" w14:textId="77777777" w:rsidR="004A145B" w:rsidRDefault="00B10F2C">
      <w:pPr>
        <w:numPr>
          <w:ilvl w:val="1"/>
          <w:numId w:val="13"/>
        </w:numPr>
        <w:ind w:left="1135" w:right="229" w:hanging="283"/>
      </w:pPr>
      <w:r>
        <w:t xml:space="preserve">wykonanie czynności za drugiego zawodnika, </w:t>
      </w:r>
    </w:p>
    <w:p w14:paraId="4DADEA83" w14:textId="77777777" w:rsidR="004A145B" w:rsidRDefault="00B10F2C">
      <w:pPr>
        <w:numPr>
          <w:ilvl w:val="1"/>
          <w:numId w:val="13"/>
        </w:numPr>
        <w:ind w:left="1135" w:right="229" w:hanging="283"/>
      </w:pPr>
      <w:r>
        <w:t xml:space="preserve">usunięcie błędu przez zawodnika nie przewidzianego do wykonania tej czynności. </w:t>
      </w:r>
    </w:p>
    <w:p w14:paraId="240A902A" w14:textId="77777777" w:rsidR="004A145B" w:rsidRDefault="00B10F2C">
      <w:pPr>
        <w:numPr>
          <w:ilvl w:val="0"/>
          <w:numId w:val="13"/>
        </w:numPr>
        <w:spacing w:after="31" w:line="248" w:lineRule="auto"/>
        <w:ind w:left="694" w:right="222" w:hanging="142"/>
      </w:pPr>
      <w:r>
        <w:rPr>
          <w:i/>
        </w:rPr>
        <w:t xml:space="preserve">Niezdyscyplinowanie i samowola zawodnika w każdym w momencie trwania zawodów – 20 punktów karnych za każdy przypadek. </w:t>
      </w:r>
    </w:p>
    <w:p w14:paraId="4449564D" w14:textId="77777777" w:rsidR="004A145B" w:rsidRDefault="00B10F2C">
      <w:pPr>
        <w:numPr>
          <w:ilvl w:val="0"/>
          <w:numId w:val="13"/>
        </w:numPr>
        <w:spacing w:after="31" w:line="248" w:lineRule="auto"/>
        <w:ind w:left="694" w:right="222" w:hanging="142"/>
      </w:pPr>
      <w:r>
        <w:rPr>
          <w:i/>
        </w:rPr>
        <w:t xml:space="preserve">Niewykonanie zadania w czasie 3 minut – dyskwalifikacja </w:t>
      </w:r>
      <w:r>
        <w:t xml:space="preserve">Zadanie nie jest wykonane gdy: </w:t>
      </w:r>
    </w:p>
    <w:p w14:paraId="4C80A6E8" w14:textId="77777777" w:rsidR="004A145B" w:rsidRDefault="00B10F2C">
      <w:pPr>
        <w:numPr>
          <w:ilvl w:val="0"/>
          <w:numId w:val="15"/>
        </w:numPr>
        <w:ind w:left="878" w:right="229" w:hanging="170"/>
      </w:pPr>
      <w:r>
        <w:t xml:space="preserve">nie zostanie obrócona lub złamana tarcza, </w:t>
      </w:r>
    </w:p>
    <w:p w14:paraId="62B50B90" w14:textId="77777777" w:rsidR="00284693" w:rsidRDefault="00B10F2C">
      <w:pPr>
        <w:numPr>
          <w:ilvl w:val="0"/>
          <w:numId w:val="15"/>
        </w:numPr>
        <w:spacing w:after="87"/>
        <w:ind w:left="878" w:right="229" w:hanging="170"/>
      </w:pPr>
      <w:r>
        <w:t>nie zostaną zrzucone z podestów wszystkie pachołki.</w:t>
      </w:r>
    </w:p>
    <w:p w14:paraId="56896E59" w14:textId="77777777" w:rsidR="00284693" w:rsidRPr="00284693" w:rsidRDefault="00284693" w:rsidP="00284693">
      <w:pPr>
        <w:rPr>
          <w:color w:val="00B050"/>
        </w:rPr>
      </w:pPr>
      <w:r w:rsidRPr="00284693">
        <w:rPr>
          <w:color w:val="00B050"/>
        </w:rPr>
        <w:lastRenderedPageBreak/>
        <w:t xml:space="preserve">Za zakończenie ćwiczenia uznaje się moment, w którym tarcza zostanie obrócona/złamana a wszystkie pachołki zostaną zbite. Zamknięcie czasu następuje (w zależności od tego, która czynność została wykonana jako druga) gdy tarcza wykonała przynajmniej jeden obrót (lub została złamana) lub ostatni pachołek oderwał się od podstawy. Nie ma przy tym znaczenia, gdzie pachołki znajdą się po zbiciu z podstaw. </w:t>
      </w:r>
    </w:p>
    <w:p w14:paraId="715B40C5" w14:textId="77777777" w:rsidR="00284693" w:rsidRPr="00284693" w:rsidRDefault="00284693" w:rsidP="00284693">
      <w:pPr>
        <w:rPr>
          <w:color w:val="00B050"/>
        </w:rPr>
      </w:pPr>
      <w:r w:rsidRPr="00284693">
        <w:rPr>
          <w:color w:val="00B050"/>
        </w:rPr>
        <w:t xml:space="preserve">Jeśli podczas wydawania rozkazu prawa ręka nie zostanie opuszczona do poziomu lub zostanie podniesiona lewa ręka (nawet jeśli zostanie podniesiona i opuszczona prawidłowo) należy to ocenić jako niewłaściwe wydanie rozkazu. Nie dotyczy to sytuacji, w której </w:t>
      </w:r>
      <w:proofErr w:type="spellStart"/>
      <w:r w:rsidRPr="00284693">
        <w:rPr>
          <w:color w:val="00B050"/>
        </w:rPr>
        <w:t>rozdzielaczowy</w:t>
      </w:r>
      <w:proofErr w:type="spellEnd"/>
      <w:r w:rsidRPr="00284693">
        <w:rPr>
          <w:color w:val="00B050"/>
        </w:rPr>
        <w:t xml:space="preserve"> lub mechanik/obsługujący motopompę podnosi rękę w celu potwierdzenia, że zrozumiał komendę. </w:t>
      </w:r>
    </w:p>
    <w:p w14:paraId="7E8FF170" w14:textId="7DCDFECD" w:rsidR="004A145B" w:rsidRPr="00284693" w:rsidRDefault="00B10F2C" w:rsidP="00284693">
      <w:pPr>
        <w:spacing w:after="87"/>
        <w:ind w:right="229"/>
        <w:rPr>
          <w:color w:val="00B050"/>
        </w:rPr>
      </w:pPr>
      <w:r w:rsidRPr="00284693">
        <w:rPr>
          <w:color w:val="00B050"/>
        </w:rPr>
        <w:t xml:space="preserve"> </w:t>
      </w:r>
    </w:p>
    <w:p w14:paraId="732E49C0" w14:textId="77777777" w:rsidR="004A145B" w:rsidRDefault="00B10F2C">
      <w:pPr>
        <w:spacing w:after="5" w:line="263" w:lineRule="auto"/>
        <w:ind w:left="-5" w:right="5314"/>
        <w:jc w:val="left"/>
      </w:pPr>
      <w:r>
        <w:rPr>
          <w:b/>
        </w:rPr>
        <w:t>4.2. Sztafeta pożarnicza (grupa ”A” i ”C”) 4.2.1.</w:t>
      </w:r>
      <w:r>
        <w:t xml:space="preserve"> Sprzęt i urządzenia do sztafety pożarniczej.  </w:t>
      </w:r>
    </w:p>
    <w:p w14:paraId="51D03286" w14:textId="77777777" w:rsidR="004A145B" w:rsidRDefault="00B10F2C">
      <w:pPr>
        <w:ind w:left="2" w:right="229"/>
      </w:pPr>
      <w:r>
        <w:rPr>
          <w:b/>
        </w:rPr>
        <w:t xml:space="preserve">4.2.1.1. </w:t>
      </w:r>
      <w:r>
        <w:t xml:space="preserve">Sprzęt własny zespołu. </w:t>
      </w:r>
    </w:p>
    <w:p w14:paraId="3B2F2E8C" w14:textId="77777777" w:rsidR="004A145B" w:rsidRDefault="00B10F2C">
      <w:pPr>
        <w:numPr>
          <w:ilvl w:val="0"/>
          <w:numId w:val="16"/>
        </w:numPr>
        <w:ind w:right="229" w:hanging="144"/>
      </w:pPr>
      <w:r>
        <w:t xml:space="preserve">prądownica (spełniająca rolę pałeczki sztafetowej), długość 25–30 cm – 1 szt. </w:t>
      </w:r>
    </w:p>
    <w:p w14:paraId="1C1991F8" w14:textId="77777777" w:rsidR="004A145B" w:rsidRDefault="00B10F2C">
      <w:pPr>
        <w:numPr>
          <w:ilvl w:val="0"/>
          <w:numId w:val="16"/>
        </w:numPr>
        <w:ind w:right="229" w:hanging="144"/>
      </w:pPr>
      <w:r>
        <w:t xml:space="preserve">rozdzielacz – 2 szt. </w:t>
      </w:r>
    </w:p>
    <w:p w14:paraId="1C019A28" w14:textId="77777777" w:rsidR="004A145B" w:rsidRPr="00231034" w:rsidRDefault="00B10F2C">
      <w:pPr>
        <w:numPr>
          <w:ilvl w:val="0"/>
          <w:numId w:val="16"/>
        </w:numPr>
        <w:ind w:right="229" w:hanging="144"/>
        <w:rPr>
          <w:b/>
          <w:color w:val="C00000"/>
        </w:rPr>
      </w:pPr>
      <w:r w:rsidRPr="00231034">
        <w:rPr>
          <w:b/>
          <w:color w:val="C00000"/>
        </w:rPr>
        <w:t xml:space="preserve">wąż tłoczny W-75 o długości 20 ± 0,5 m – 1 szt. </w:t>
      </w:r>
    </w:p>
    <w:p w14:paraId="0483B9D1" w14:textId="77777777" w:rsidR="004A145B" w:rsidRPr="00231034" w:rsidRDefault="00B10F2C">
      <w:pPr>
        <w:numPr>
          <w:ilvl w:val="0"/>
          <w:numId w:val="16"/>
        </w:numPr>
        <w:ind w:right="229" w:hanging="144"/>
        <w:rPr>
          <w:b/>
          <w:color w:val="C00000"/>
        </w:rPr>
      </w:pPr>
      <w:r w:rsidRPr="00231034">
        <w:rPr>
          <w:b/>
          <w:color w:val="C00000"/>
        </w:rPr>
        <w:t xml:space="preserve">wąż tłoczny W-52 o długości 20 m ± 0,5 m – 1 szt. </w:t>
      </w:r>
    </w:p>
    <w:p w14:paraId="4C7C2CC4" w14:textId="77777777" w:rsidR="004A145B" w:rsidRDefault="00B10F2C">
      <w:pPr>
        <w:spacing w:after="0" w:line="259" w:lineRule="auto"/>
        <w:ind w:left="0" w:firstLine="0"/>
        <w:jc w:val="left"/>
      </w:pPr>
      <w:r>
        <w:t xml:space="preserve"> </w:t>
      </w:r>
      <w:r>
        <w:tab/>
        <w:t xml:space="preserve"> </w:t>
      </w:r>
    </w:p>
    <w:p w14:paraId="52CE2AA0" w14:textId="77777777" w:rsidR="004A145B" w:rsidRDefault="00B10F2C">
      <w:pPr>
        <w:ind w:left="700" w:right="5227" w:hanging="708"/>
      </w:pPr>
      <w:r>
        <w:rPr>
          <w:b/>
        </w:rPr>
        <w:t>4.2.1.2.</w:t>
      </w:r>
      <w:r>
        <w:t xml:space="preserve"> Sprzęt organizatora. •</w:t>
      </w:r>
      <w:r>
        <w:rPr>
          <w:rFonts w:ascii="Arial" w:eastAsia="Arial" w:hAnsi="Arial" w:cs="Arial"/>
        </w:rPr>
        <w:t xml:space="preserve"> </w:t>
      </w:r>
      <w:r>
        <w:t xml:space="preserve">płotek lekkoatletyczny o wysokości 76 cm, </w:t>
      </w:r>
    </w:p>
    <w:p w14:paraId="4A462AA5" w14:textId="77777777" w:rsidR="004A145B" w:rsidRDefault="00B10F2C">
      <w:pPr>
        <w:numPr>
          <w:ilvl w:val="0"/>
          <w:numId w:val="16"/>
        </w:numPr>
        <w:ind w:right="229" w:hanging="144"/>
      </w:pPr>
      <w:r>
        <w:t xml:space="preserve">rów – wyznaczony poprzecznymi liniami na torze biegu o szerokości 2 m, </w:t>
      </w:r>
    </w:p>
    <w:p w14:paraId="00DED2B6" w14:textId="77777777" w:rsidR="004A145B" w:rsidRDefault="00B10F2C">
      <w:pPr>
        <w:numPr>
          <w:ilvl w:val="0"/>
          <w:numId w:val="16"/>
        </w:numPr>
        <w:ind w:right="229" w:hanging="144"/>
      </w:pPr>
      <w:r>
        <w:t>tyczki – mocowane na trwałe z podstawą, 3 szt. o wysokości 1,7 m, podstawa tyczki o średnicy 30 cm, •</w:t>
      </w:r>
      <w:r>
        <w:rPr>
          <w:rFonts w:ascii="Arial" w:eastAsia="Arial" w:hAnsi="Arial" w:cs="Arial"/>
        </w:rPr>
        <w:t xml:space="preserve"> </w:t>
      </w:r>
      <w:r>
        <w:t xml:space="preserve">równoważnia o długości 6 m, szerokości 20 cm i wysokości 60 cm, </w:t>
      </w:r>
    </w:p>
    <w:p w14:paraId="7F4650A0" w14:textId="77777777" w:rsidR="004A145B" w:rsidRDefault="00B10F2C">
      <w:pPr>
        <w:numPr>
          <w:ilvl w:val="0"/>
          <w:numId w:val="16"/>
        </w:numPr>
        <w:ind w:right="229" w:hanging="144"/>
      </w:pPr>
      <w:r>
        <w:t xml:space="preserve">ściana o wysokości 1,5 m i szerokości 1,5 m, wykonana z gładkich desek o grubości 4 cm, podtrzymywana bocznymi podporami. </w:t>
      </w:r>
    </w:p>
    <w:p w14:paraId="47901964" w14:textId="77777777" w:rsidR="004A145B" w:rsidRDefault="00B10F2C">
      <w:pPr>
        <w:ind w:left="559" w:right="229" w:hanging="567"/>
      </w:pPr>
      <w:r>
        <w:rPr>
          <w:b/>
        </w:rPr>
        <w:t>4.2.2.</w:t>
      </w:r>
      <w:r>
        <w:t xml:space="preserve"> Tor do konkurencji. Bieg przeprowadza się na torze  o długości 350 m. Szerokość toru 1,5 ÷ 2 m. Tor podzielony jest na  7 odcinków po 50 m każdy (oznaczone liniami o szerokości 5 cm). 5 m przed i 5 m za liniami dzielącymi tor na 7 odcinków należy zaznaczyć prostopadłymi liniami, strefy zmian (wyjątkiem jest odcinek I – oznaczenie na 45 m i odcinek VII – oznaczenie na 305 m). </w:t>
      </w:r>
    </w:p>
    <w:p w14:paraId="7E2ADBBA" w14:textId="77777777" w:rsidR="004A145B" w:rsidRPr="00231034" w:rsidRDefault="00B10F2C">
      <w:pPr>
        <w:spacing w:after="131"/>
        <w:ind w:left="577" w:right="229"/>
        <w:rPr>
          <w:b/>
          <w:color w:val="C00000"/>
        </w:rPr>
      </w:pPr>
      <w:r w:rsidRPr="00231034">
        <w:rPr>
          <w:b/>
          <w:color w:val="C00000"/>
        </w:rPr>
        <w:t xml:space="preserve">Nie dopuszcza się ustawienia zawodnika przyjmującego pałeczkę sztafetową przed linią początkującą strefę zmian. </w:t>
      </w:r>
    </w:p>
    <w:p w14:paraId="4D3C7CEF" w14:textId="2F1CCD0E" w:rsidR="004A145B" w:rsidRDefault="00B10F2C">
      <w:pPr>
        <w:spacing w:after="90" w:line="265" w:lineRule="auto"/>
        <w:ind w:right="121"/>
        <w:jc w:val="center"/>
      </w:pPr>
      <w:r>
        <w:t xml:space="preserve">UWAGA: Mając na uwadze rywalizację między drużynami należy przygotować minimum 2 tory. </w:t>
      </w:r>
    </w:p>
    <w:p w14:paraId="586118B9" w14:textId="77777777" w:rsidR="00284693" w:rsidRPr="00284693" w:rsidRDefault="00284693" w:rsidP="00284693">
      <w:pPr>
        <w:rPr>
          <w:color w:val="00B050"/>
        </w:rPr>
      </w:pPr>
      <w:r w:rsidRPr="00284693">
        <w:rPr>
          <w:color w:val="00B050"/>
        </w:rPr>
        <w:t xml:space="preserve">Zasady wydawania komend startowych dla sztafety należy przyjąć jak dla ćwiczenia bojowego </w:t>
      </w:r>
    </w:p>
    <w:p w14:paraId="1FFE455B" w14:textId="77777777" w:rsidR="00284693" w:rsidRPr="00284693" w:rsidRDefault="00284693" w:rsidP="00284693">
      <w:pPr>
        <w:ind w:left="279"/>
        <w:rPr>
          <w:color w:val="00B050"/>
        </w:rPr>
      </w:pPr>
      <w:r w:rsidRPr="00284693">
        <w:rPr>
          <w:color w:val="00B050"/>
        </w:rPr>
        <w:t xml:space="preserve">(pkt. 1.4.4.). </w:t>
      </w:r>
    </w:p>
    <w:p w14:paraId="78B766DB" w14:textId="77777777" w:rsidR="00284693" w:rsidRPr="00284693" w:rsidRDefault="00284693" w:rsidP="00284693">
      <w:pPr>
        <w:ind w:left="279"/>
        <w:rPr>
          <w:color w:val="00B050"/>
        </w:rPr>
      </w:pPr>
      <w:r w:rsidRPr="00284693">
        <w:rPr>
          <w:color w:val="00B050"/>
        </w:rPr>
        <w:t xml:space="preserve">Na sztafecie przed strefami zmian mogą być używane znaczniki. </w:t>
      </w:r>
    </w:p>
    <w:p w14:paraId="7EF35717" w14:textId="77777777" w:rsidR="00284693" w:rsidRDefault="00284693">
      <w:pPr>
        <w:spacing w:after="90" w:line="265" w:lineRule="auto"/>
        <w:ind w:right="121"/>
        <w:jc w:val="center"/>
      </w:pPr>
    </w:p>
    <w:p w14:paraId="2491BB29" w14:textId="77777777" w:rsidR="004A145B" w:rsidRDefault="00B10F2C">
      <w:pPr>
        <w:ind w:left="2" w:right="229"/>
      </w:pPr>
      <w:r>
        <w:rPr>
          <w:b/>
        </w:rPr>
        <w:t>4.2.2.1.</w:t>
      </w:r>
      <w:r>
        <w:t xml:space="preserve"> I odcinek toru. </w:t>
      </w:r>
    </w:p>
    <w:p w14:paraId="05C5E1AD" w14:textId="45687658" w:rsidR="004A145B" w:rsidRDefault="00B10F2C">
      <w:pPr>
        <w:ind w:left="718" w:right="229"/>
        <w:rPr>
          <w:b/>
          <w:color w:val="C00000"/>
        </w:rPr>
      </w:pPr>
      <w:r>
        <w:t xml:space="preserve">Rozpoczyna się od linii startu i kończy na 50 m toru. Na 25 m toru ustawiony jest </w:t>
      </w:r>
      <w:r w:rsidRPr="00231034">
        <w:rPr>
          <w:b/>
          <w:color w:val="C00000"/>
        </w:rPr>
        <w:t xml:space="preserve">rozdzielacz  z nasadami wylotowymi w kierunku biegu. Pionowo, po lewej stronie rozdzielacza, na ziemi ustawiony jest odcinek węża W-75 całkowicie zwinięty w podwójny krąg z łącznikami skierowanymi w kierunku biegu, nie dotykającymi ziemi.  </w:t>
      </w:r>
    </w:p>
    <w:p w14:paraId="7A5033E7" w14:textId="77777777" w:rsidR="00284693" w:rsidRPr="00284693" w:rsidRDefault="00284693" w:rsidP="00284693">
      <w:pPr>
        <w:ind w:left="284" w:hanging="284"/>
        <w:rPr>
          <w:color w:val="00B050"/>
        </w:rPr>
      </w:pPr>
      <w:r w:rsidRPr="00284693">
        <w:rPr>
          <w:color w:val="00B050"/>
        </w:rPr>
        <w:t xml:space="preserve">Odcinek węża nie może stać dalej od rozdzielacza niż wynosi jego szerokość. Wąż musi być postawiony również symetrycznie w stosunku do rozdzielacza w kierunku biegu (nie może wystawać przed ani za rozdzielacz). Nie przewiduje się ustawienia węża po prawej stronie rozdzielacza. Wąż musi być zwinięty ściśle (bez pustych przestrzeni). </w:t>
      </w:r>
    </w:p>
    <w:p w14:paraId="5390EFE6" w14:textId="77777777" w:rsidR="00284693" w:rsidRPr="00231034" w:rsidRDefault="00284693">
      <w:pPr>
        <w:ind w:left="718" w:right="229"/>
        <w:rPr>
          <w:b/>
          <w:color w:val="C00000"/>
        </w:rPr>
      </w:pPr>
    </w:p>
    <w:p w14:paraId="136F4BCB" w14:textId="77777777" w:rsidR="004A145B" w:rsidRDefault="00B10F2C">
      <w:pPr>
        <w:ind w:left="700" w:right="229" w:hanging="708"/>
      </w:pPr>
      <w:r>
        <w:rPr>
          <w:b/>
        </w:rPr>
        <w:t>4.2.2.2.</w:t>
      </w:r>
      <w:r>
        <w:t xml:space="preserve"> II odcinek toru. Rozpoczyna się na linii oznaczającej 50 m i kończy się na 100 m toru. Na 75 m ustawiony jest płotek lekkoatletyczny. </w:t>
      </w:r>
    </w:p>
    <w:p w14:paraId="2FBB6916" w14:textId="77777777" w:rsidR="004A145B" w:rsidRDefault="00B10F2C">
      <w:pPr>
        <w:ind w:left="2" w:right="229"/>
      </w:pPr>
      <w:r>
        <w:rPr>
          <w:b/>
        </w:rPr>
        <w:t>4.2.2.3.</w:t>
      </w:r>
      <w:r>
        <w:t xml:space="preserve"> III odcinek toru. </w:t>
      </w:r>
    </w:p>
    <w:p w14:paraId="43BB4FA0" w14:textId="654EBDC7" w:rsidR="004A145B" w:rsidRDefault="00B10F2C">
      <w:pPr>
        <w:ind w:left="718" w:right="229"/>
      </w:pPr>
      <w:r>
        <w:t xml:space="preserve">Rozpoczyna się na linii oznaczającej 100 m i kończy się na 150 m toru. Na 125 m wyznaczony jest początek rowu, którego koniec wyznaczony jest na 127 m. </w:t>
      </w:r>
    </w:p>
    <w:p w14:paraId="18D3780D" w14:textId="03B14EC3" w:rsidR="00284693" w:rsidRDefault="00284693">
      <w:pPr>
        <w:ind w:left="718" w:right="229"/>
      </w:pPr>
      <w:r w:rsidRPr="00284693">
        <w:rPr>
          <w:color w:val="00B050"/>
        </w:rPr>
        <w:lastRenderedPageBreak/>
        <w:t>Długość rowu wynosi 2 m łącznie z wyznaczającymi go liniami</w:t>
      </w:r>
      <w:r>
        <w:t>.</w:t>
      </w:r>
    </w:p>
    <w:p w14:paraId="03EA96C7" w14:textId="77777777" w:rsidR="004A145B" w:rsidRDefault="00B10F2C">
      <w:pPr>
        <w:ind w:left="2" w:right="229"/>
      </w:pPr>
      <w:r>
        <w:rPr>
          <w:b/>
        </w:rPr>
        <w:t>4.2.2.4.</w:t>
      </w:r>
      <w:r>
        <w:t xml:space="preserve"> IV odcinek toru. </w:t>
      </w:r>
    </w:p>
    <w:p w14:paraId="59A7081D" w14:textId="77777777" w:rsidR="004A145B" w:rsidRDefault="00B10F2C">
      <w:pPr>
        <w:ind w:left="718" w:right="229"/>
      </w:pPr>
      <w:r>
        <w:t xml:space="preserve">Rozpoczyna się na linii oznaczającej 150 m i kończy się na 200 m toru. Od 175 m ustawione  są w rzędzie (w osi toru) 3 tyczki, oddalone od siebie co 1 m (175 m, 176 m, 177 m). </w:t>
      </w:r>
    </w:p>
    <w:p w14:paraId="77EF26BC" w14:textId="77777777" w:rsidR="004A145B" w:rsidRDefault="00B10F2C">
      <w:pPr>
        <w:ind w:left="2" w:right="229"/>
      </w:pPr>
      <w:r>
        <w:rPr>
          <w:b/>
        </w:rPr>
        <w:t>4.2.2.5.</w:t>
      </w:r>
      <w:r>
        <w:t xml:space="preserve"> V odcinek toru. </w:t>
      </w:r>
    </w:p>
    <w:p w14:paraId="2CADF136" w14:textId="77777777" w:rsidR="004A145B" w:rsidRDefault="00B10F2C">
      <w:pPr>
        <w:ind w:left="718" w:right="229"/>
      </w:pPr>
      <w:r>
        <w:t xml:space="preserve">Rozpoczyna się na linii oznaczającej 200 m i kończy się na 250 m toru. </w:t>
      </w:r>
    </w:p>
    <w:p w14:paraId="280B6249" w14:textId="77777777" w:rsidR="004A145B" w:rsidRDefault="00B10F2C">
      <w:pPr>
        <w:ind w:left="718" w:right="229"/>
      </w:pPr>
      <w:r>
        <w:t xml:space="preserve">Na 225 m znajduje się początek równoważni ustawionej w osi toru. Na wysokości początku i końca równoważni, na bieżni wyznaczone są linie prostopadłe do toru stanowiące linię początkową nabiegu i końcową zeskoku z równoważni. </w:t>
      </w:r>
    </w:p>
    <w:p w14:paraId="57C650CD" w14:textId="77777777" w:rsidR="004A145B" w:rsidRPr="00231034" w:rsidRDefault="00B10F2C">
      <w:pPr>
        <w:ind w:left="718" w:right="229"/>
        <w:rPr>
          <w:b/>
          <w:color w:val="C00000"/>
        </w:rPr>
      </w:pPr>
      <w:r>
        <w:t xml:space="preserve">Zawodnik na piątym odcinku przebiega po równoważni, </w:t>
      </w:r>
      <w:r w:rsidRPr="00231034">
        <w:rPr>
          <w:b/>
          <w:color w:val="C00000"/>
        </w:rPr>
        <w:t xml:space="preserve">odbijając się przed linią nabiegową i zeskakując z niej poza linię końcową zeskoku z równoważni. </w:t>
      </w:r>
    </w:p>
    <w:p w14:paraId="6E16B0D8" w14:textId="77777777" w:rsidR="004A145B" w:rsidRDefault="00B10F2C">
      <w:pPr>
        <w:ind w:left="700" w:right="2876" w:hanging="708"/>
      </w:pPr>
      <w:r>
        <w:rPr>
          <w:b/>
        </w:rPr>
        <w:t>4.2.2.6.</w:t>
      </w:r>
      <w:r>
        <w:t xml:space="preserve"> VI odcinek toru. Rozpoczyna się na linii oznaczającej 250 m i kończy się na 300 m toru. </w:t>
      </w:r>
    </w:p>
    <w:p w14:paraId="778B4FA4" w14:textId="77777777" w:rsidR="004A145B" w:rsidRDefault="00B10F2C">
      <w:pPr>
        <w:ind w:left="718" w:right="229"/>
      </w:pPr>
      <w:r>
        <w:t xml:space="preserve">Na 275 m ustawiona jest drewniana ściana. W biegu sztafetowym dla kobiet w miejsce ściany ustawiony jest płotek lekkoatletyczny. </w:t>
      </w:r>
    </w:p>
    <w:p w14:paraId="367B4C7A" w14:textId="77777777" w:rsidR="004A145B" w:rsidRDefault="00B10F2C">
      <w:pPr>
        <w:ind w:left="2" w:right="229"/>
      </w:pPr>
      <w:r>
        <w:rPr>
          <w:b/>
        </w:rPr>
        <w:t>4.2.2.7.</w:t>
      </w:r>
      <w:r>
        <w:t xml:space="preserve"> VII odcinek toru. </w:t>
      </w:r>
    </w:p>
    <w:p w14:paraId="3331AE93" w14:textId="77777777" w:rsidR="004A145B" w:rsidRDefault="00B10F2C">
      <w:pPr>
        <w:ind w:left="718" w:right="229"/>
      </w:pPr>
      <w:r>
        <w:t xml:space="preserve">Rozpoczyna się na linii oznaczającej 300 m i kończy się na linii mety – 350 m toru.  </w:t>
      </w:r>
    </w:p>
    <w:p w14:paraId="14031778" w14:textId="0C5333A4" w:rsidR="004A145B" w:rsidRDefault="00B10F2C">
      <w:pPr>
        <w:ind w:left="718" w:right="229"/>
        <w:rPr>
          <w:color w:val="C00000"/>
        </w:rPr>
      </w:pPr>
      <w:r>
        <w:t xml:space="preserve">Na 335 m </w:t>
      </w:r>
      <w:r w:rsidRPr="00231034">
        <w:rPr>
          <w:b/>
          <w:color w:val="C00000"/>
        </w:rPr>
        <w:t>ustawiony jest rozdzielacz nasadami wylotowymi w kierunku mety. Przy nim analogicznie jak na odcinku pierwszym ustawiony jest pionowo odcinek węża W-52..</w:t>
      </w:r>
      <w:r w:rsidRPr="00231034">
        <w:rPr>
          <w:color w:val="C00000"/>
        </w:rPr>
        <w:t xml:space="preserve"> </w:t>
      </w:r>
    </w:p>
    <w:p w14:paraId="27CA3900" w14:textId="77777777" w:rsidR="00284693" w:rsidRPr="00284693" w:rsidRDefault="00284693" w:rsidP="00284693">
      <w:pPr>
        <w:ind w:left="284" w:hanging="284"/>
        <w:rPr>
          <w:color w:val="00B050"/>
        </w:rPr>
      </w:pPr>
      <w:r w:rsidRPr="00284693">
        <w:rPr>
          <w:color w:val="00B050"/>
        </w:rPr>
        <w:t xml:space="preserve">Odcinek węża nie może stać dalej od rozdzielacza niż wynosi jego szerokość. Wąż musi być postawiony również symetrycznie w stosunku do rozdzielacza w kierunku biegu (nie może wystawać przed ani za rozdzielacz). Nie przewiduje się ustawienia węża po prawej stronie rozdzielacza. Wąż musi być zwinięty ściśle (bez pustych przestrzeni). </w:t>
      </w:r>
    </w:p>
    <w:p w14:paraId="6EF0D28C" w14:textId="77777777" w:rsidR="00284693" w:rsidRDefault="00284693">
      <w:pPr>
        <w:ind w:left="718" w:right="229"/>
      </w:pPr>
    </w:p>
    <w:p w14:paraId="55A816CE" w14:textId="77777777" w:rsidR="004A145B" w:rsidRPr="00DB1578" w:rsidRDefault="00B10F2C">
      <w:pPr>
        <w:ind w:left="559" w:right="229" w:hanging="567"/>
        <w:rPr>
          <w:b/>
          <w:color w:val="C00000"/>
        </w:rPr>
      </w:pPr>
      <w:r>
        <w:rPr>
          <w:b/>
        </w:rPr>
        <w:t>4.2.3.</w:t>
      </w:r>
      <w:r>
        <w:t xml:space="preserve"> Przebieg konkurencji. Zawodnicy zajmują miejsca na torze biegu w następujący sposób: pierwszy zawodnik z prądownicą przed linią startu, drugi w strefie zmiany pierwszej (45–55 m), trzeci w strefie zmiany drugiej  (95–105 m), czwarty w strefie zmiany trzeciej (145–155 m), piąty w strefie zmiany czwartej  (195–205 m), szósty w strefie zmiany piątej (245–255 m), siódmy w strefie zmiany szóstej  (295–305 m). Zawodników na poszczególne strefy zmian wyznacza dowódca</w:t>
      </w:r>
      <w:r w:rsidRPr="00DB1578">
        <w:rPr>
          <w:b/>
          <w:color w:val="C00000"/>
        </w:rPr>
        <w:t xml:space="preserve">. Pozycja startowa zawodników w strefach zmian jest dowolna. </w:t>
      </w:r>
      <w:r>
        <w:t xml:space="preserve">Falstart powoduje zatrzymanie biegu i powtórzenie startu. Po sygnale rozpoczynającym konkurencję, zawodnik pierwszej zmiany dobiega do ustawionego na torze węża W-75, chwyta jeden z łączników z zadaniem połączenia go z nasadą wlotową rozdzielacza. Następnie dobiega do strefy zmian i w tej strefie przekazuje prądownicę (pałeczkę sztafetową) następnemu zawodnikowi. Prądownica musi być przekazana z ręki do ręki </w:t>
      </w:r>
      <w:r w:rsidRPr="00DB1578">
        <w:rPr>
          <w:b/>
          <w:color w:val="C00000"/>
        </w:rPr>
        <w:t>– nie wolno jej rzucać.</w:t>
      </w:r>
      <w:r>
        <w:t xml:space="preserve"> Po przyjęciu prądownicy zawodnik na drugim odcinku przeskakuje nad płotkiem lekkoatletycznym. Następnie przekazuje (w strefie zmian) prądownicę kolejnemu zawodnikowi. Zadaniem zawodnika na trzecim odcinku toru jest przeskoczenie wyznaczonego ”rowu”</w:t>
      </w:r>
      <w:r w:rsidRPr="00DB1578">
        <w:rPr>
          <w:b/>
          <w:color w:val="C00000"/>
        </w:rPr>
        <w:t>, nie dotykając linii wyznaczających tę przeszkodę i strefy pomiędzy tymi liniami.</w:t>
      </w:r>
      <w:r>
        <w:t xml:space="preserve"> Po wykonaniu zadania przekazuje w strefie zmian prądownicę następnemu zawodnikowi. Na czwartym odcinku zawodnik pokonuje slalomem ustawione w rzędzie tyczki. Po wykonaniu zadania przekazuje w strefie zmian prądownicę następnemu zawodnikowi. Zawodnik na piątym odcinku przebiega po równoważni, </w:t>
      </w:r>
      <w:r w:rsidRPr="00DB1578">
        <w:rPr>
          <w:b/>
          <w:color w:val="C00000"/>
        </w:rPr>
        <w:t>zeskakując z niej poza linię końcową zeskoku z równoważni.</w:t>
      </w:r>
      <w:r>
        <w:t xml:space="preserve"> Po wykonaniu zadania przekazuje w strefie zmian prądownicę następnemu zawodnikowi. Zadaniem zawodnika na szóstym odcinku toru jest pokonanie ściany (ponad jej górną krawędzią</w:t>
      </w:r>
      <w:r w:rsidRPr="00DB1578">
        <w:rPr>
          <w:color w:val="C00000"/>
        </w:rPr>
        <w:t xml:space="preserve">) bez korzystania z podpór bocznych </w:t>
      </w:r>
      <w:r>
        <w:t>(</w:t>
      </w:r>
      <w:r w:rsidRPr="00DB1578">
        <w:rPr>
          <w:color w:val="5B9BD5" w:themeColor="accent1"/>
        </w:rPr>
        <w:t>zadaniem zawodniczki  w biegu sztafetowym kobiet jest przeskoczenie nad płotkiem lekkoatletycznym).</w:t>
      </w:r>
      <w:r>
        <w:t xml:space="preserve"> Po wykonaniu zadania przekazuje w strefie zmian prądownicę następnemu zawodnikowi. Zawodnik ostatniego, siódmego odcinka po dobiegnięciu do ustawionego węża W-52 i rozdzielacza, łączy ze sobą w dowolnej kolejności rozdzielacz z wężem a wąż z prądownicą i dobiega do mety </w:t>
      </w:r>
      <w:r w:rsidRPr="00DB1578">
        <w:rPr>
          <w:b/>
          <w:color w:val="C00000"/>
        </w:rPr>
        <w:t xml:space="preserve">(łączenie węża  z prądownicą w biegu nie jest błędem). </w:t>
      </w:r>
    </w:p>
    <w:p w14:paraId="2C7FD03A" w14:textId="77777777" w:rsidR="004A145B" w:rsidRPr="00DB1578" w:rsidRDefault="00B10F2C">
      <w:pPr>
        <w:spacing w:after="44"/>
        <w:ind w:left="577" w:right="229"/>
        <w:rPr>
          <w:b/>
          <w:color w:val="C00000"/>
        </w:rPr>
      </w:pPr>
      <w:r w:rsidRPr="00DB1578">
        <w:rPr>
          <w:b/>
          <w:color w:val="C00000"/>
        </w:rPr>
        <w:lastRenderedPageBreak/>
        <w:t xml:space="preserve">W momencie przekraczania linii mety prądownica musi być połączona z wężem a przekraczający linię mety zawodnik nie może zasłaniać sędziemu miejsca połączenia (błędem jest trzymanie za łączniki). </w:t>
      </w:r>
    </w:p>
    <w:p w14:paraId="3E64106B" w14:textId="39EED1DF" w:rsidR="00DB1578" w:rsidRDefault="00B10F2C">
      <w:pPr>
        <w:ind w:left="-8" w:right="229" w:firstLine="567"/>
        <w:rPr>
          <w:b/>
          <w:color w:val="C00000"/>
          <w:u w:val="single"/>
        </w:rPr>
      </w:pPr>
      <w:r w:rsidRPr="00DB1578">
        <w:rPr>
          <w:b/>
          <w:color w:val="C00000"/>
          <w:u w:val="single"/>
        </w:rPr>
        <w:t>UWAGA: Zawodnika przyjmującego prądownicę nie wolno popychać ani też biec za nim („</w:t>
      </w:r>
      <w:r w:rsidRPr="00DB1578">
        <w:rPr>
          <w:b/>
          <w:i/>
          <w:color w:val="C00000"/>
          <w:u w:val="single"/>
        </w:rPr>
        <w:t>Niewłaściwe przekazanie prądownicy</w:t>
      </w:r>
      <w:r w:rsidRPr="00DB1578">
        <w:rPr>
          <w:b/>
          <w:color w:val="C00000"/>
          <w:u w:val="single"/>
        </w:rPr>
        <w:t xml:space="preserve">”). Po przekazaniu prądownicy następnemu zawodnikowi, zawodnik przekazujący może wybiec poza strefę zmian i tor, lecz nie może to utrudniać wykonania zadania innej drużynie / zawodnikowi. </w:t>
      </w:r>
    </w:p>
    <w:p w14:paraId="1251077C" w14:textId="77777777" w:rsidR="00284693" w:rsidRPr="00284693" w:rsidRDefault="00284693" w:rsidP="00284693">
      <w:pPr>
        <w:ind w:left="284" w:hanging="284"/>
        <w:rPr>
          <w:color w:val="00B050"/>
        </w:rPr>
      </w:pPr>
      <w:r w:rsidRPr="00284693">
        <w:rPr>
          <w:color w:val="00B050"/>
        </w:rPr>
        <w:t xml:space="preserve">. Prądownica jest przekazana prawidłowo, jeśli obaj zawodnicy w trakcie przekazania nie dotykają stopami bieżni poza odcinkiem wyznaczonym liniami strefy zmian. Jeśli którykolwiek z zawodników postawi przynajmniej część jednej stopy poza linią wyznaczającą koniec strefy zmian, a prądownica w tym czasie nadal trzymana jest przez obu zawodników uznaje się to za błąd „Przekroczenie strefy zmian”. Za błąd uważa się też sytuację, w której przejmujący chwyci za prądownicę, a przekazujący znajduje się jeszcze przed strefą zmian. </w:t>
      </w:r>
    </w:p>
    <w:p w14:paraId="4998EA13" w14:textId="77777777" w:rsidR="00284693" w:rsidRPr="00284693" w:rsidRDefault="00284693" w:rsidP="00284693">
      <w:pPr>
        <w:ind w:left="279"/>
        <w:rPr>
          <w:color w:val="00B050"/>
        </w:rPr>
      </w:pPr>
      <w:r w:rsidRPr="00284693">
        <w:rPr>
          <w:color w:val="00B050"/>
        </w:rPr>
        <w:t xml:space="preserve">Zawodnikowi, który pokonuje slalomem tyczki, nie wolno tych tyczek przytrzymywać dłońmi. </w:t>
      </w:r>
    </w:p>
    <w:p w14:paraId="0A58C66E" w14:textId="77777777" w:rsidR="00284693" w:rsidRPr="00284693" w:rsidRDefault="00284693" w:rsidP="00284693">
      <w:pPr>
        <w:ind w:left="279"/>
        <w:rPr>
          <w:color w:val="00B050"/>
        </w:rPr>
      </w:pPr>
      <w:r w:rsidRPr="00284693">
        <w:rPr>
          <w:color w:val="00B050"/>
        </w:rPr>
        <w:t xml:space="preserve">Przed przekazaniem prądownicy każdy zawodnik może wrócić nie wychodząc poza tor i powtórzyć wykonanie zadania na swoim odcinku (na odcinku dziewiątym - przed przekroczeniem linii mety). Jeśli tor do sztafety ma szerokość 1,5 m zawodnik podczas powrotu do ponownego pokonania ściany może wyjść poza tor. Powrót nie może powodować utrudnienia wykonania ćwiczenia dla zawodników na innych torach. Poprawa slalomu polega na przebiegnięciu pełnego slalomu (trzy tyczki). </w:t>
      </w:r>
    </w:p>
    <w:p w14:paraId="0AC1102E" w14:textId="77777777" w:rsidR="00284693" w:rsidRPr="00284693" w:rsidRDefault="00284693" w:rsidP="00284693">
      <w:pPr>
        <w:ind w:left="279"/>
        <w:rPr>
          <w:color w:val="00B050"/>
        </w:rPr>
      </w:pPr>
      <w:r w:rsidRPr="00284693">
        <w:rPr>
          <w:color w:val="00B050"/>
        </w:rPr>
        <w:t xml:space="preserve">Poprawne pokonanie slalomu polega na tym, że zawodnik omija pierwszą tyczkę z dowolnej strony (lewej lub prawej), następnie przebiega pomiędzy pierwszą i drugą tyczką, aby drugą tyczkę minąć z przeciwnej strony niż pierwszą (odpowiednio prawej lub lewej). Dalej przebiega pomiędzy tyczką drugą i trzecią, aby trzecią tyczkę minąć po tej samej stronie, co pierwszą. </w:t>
      </w:r>
    </w:p>
    <w:p w14:paraId="2B965A40" w14:textId="77777777" w:rsidR="00284693" w:rsidRPr="00284693" w:rsidRDefault="00284693" w:rsidP="00284693">
      <w:pPr>
        <w:ind w:left="279"/>
        <w:rPr>
          <w:color w:val="00B050"/>
        </w:rPr>
      </w:pPr>
      <w:r w:rsidRPr="00284693">
        <w:rPr>
          <w:color w:val="00B050"/>
        </w:rPr>
        <w:t xml:space="preserve">Błąd "Niewłaściwe przekazanie prądownicy" klasyfikuje się jako "przekroczenie strefy zmian". </w:t>
      </w:r>
    </w:p>
    <w:p w14:paraId="19F620B2" w14:textId="77777777" w:rsidR="00284693" w:rsidRPr="00DB1578" w:rsidRDefault="00284693">
      <w:pPr>
        <w:ind w:left="-8" w:right="229" w:firstLine="567"/>
        <w:rPr>
          <w:b/>
          <w:color w:val="C00000"/>
          <w:u w:val="single"/>
        </w:rPr>
      </w:pPr>
    </w:p>
    <w:p w14:paraId="1FD6C06D" w14:textId="77777777" w:rsidR="004A145B" w:rsidRDefault="00B10F2C">
      <w:pPr>
        <w:ind w:left="-8" w:right="229" w:firstLine="567"/>
      </w:pPr>
      <w:r>
        <w:rPr>
          <w:b/>
        </w:rPr>
        <w:t>4.2.4.</w:t>
      </w:r>
      <w:r>
        <w:t xml:space="preserve"> Ocena wykonania sztafety pożarniczej. Na wynik drużyny składa się suma punktów uzyskanych za czas wykonania konkurencji oraz punktów karnych. Czas wykonania mierzony jest od sygnału rozpoczynającego bieg do momentu przekroczenia przez ostatniego zawodnika linii mety. Osiągnięty czas przelicza się na punkty, przyjmując zasadę 1 s = 1 pkt. (dziesiętne części sekundy odpowiadają dziesiętnym częściom punktu). </w:t>
      </w:r>
    </w:p>
    <w:p w14:paraId="0CA0CA20" w14:textId="77777777" w:rsidR="00DB1578" w:rsidRPr="00DB1578" w:rsidRDefault="00B10F2C">
      <w:pPr>
        <w:spacing w:after="34"/>
        <w:ind w:left="577" w:right="229"/>
        <w:rPr>
          <w:b/>
          <w:color w:val="C00000"/>
          <w:u w:val="single"/>
        </w:rPr>
      </w:pPr>
      <w:r w:rsidRPr="00DB1578">
        <w:rPr>
          <w:b/>
          <w:color w:val="C00000"/>
        </w:rPr>
        <w:t xml:space="preserve">Punkty karne przyznawane są za niezgodne z regulaminem wykonanie czynności przez poszczególnych zawodników. </w:t>
      </w:r>
      <w:r w:rsidRPr="00DB1578">
        <w:rPr>
          <w:b/>
          <w:color w:val="C00000"/>
          <w:u w:val="single"/>
        </w:rPr>
        <w:t xml:space="preserve">Gdy zawodnik popełni błąd, lecz powtórnie pokonana przeszkodę prawidłowo drużyna nie jest karana punktami karnymi. </w:t>
      </w:r>
    </w:p>
    <w:p w14:paraId="0F76EDC4" w14:textId="77777777" w:rsidR="00DB1578" w:rsidRDefault="00DB1578">
      <w:pPr>
        <w:spacing w:after="34"/>
        <w:ind w:left="577" w:right="229"/>
      </w:pPr>
    </w:p>
    <w:p w14:paraId="608C3E42" w14:textId="77777777" w:rsidR="004A145B" w:rsidRDefault="00B10F2C">
      <w:pPr>
        <w:spacing w:after="34"/>
        <w:ind w:left="577" w:right="229"/>
      </w:pPr>
      <w:r>
        <w:rPr>
          <w:b/>
        </w:rPr>
        <w:t xml:space="preserve">Punkty karne w sztafecie pożarniczej: </w:t>
      </w:r>
    </w:p>
    <w:p w14:paraId="7F3D63CE" w14:textId="77777777" w:rsidR="004A145B" w:rsidRDefault="00B10F2C">
      <w:pPr>
        <w:numPr>
          <w:ilvl w:val="0"/>
          <w:numId w:val="17"/>
        </w:numPr>
        <w:spacing w:after="31" w:line="248" w:lineRule="auto"/>
        <w:ind w:left="694" w:right="222" w:hanging="142"/>
      </w:pPr>
      <w:r>
        <w:rPr>
          <w:i/>
        </w:rPr>
        <w:t xml:space="preserve">Przekroczenie strefy zmian lub linii toru (za każdy przypadek) – 5 punktów karnych </w:t>
      </w:r>
      <w:r>
        <w:t xml:space="preserve">Błędem jest wyjście choćby jedną nogą poza linię toru lub strefy zmian. </w:t>
      </w:r>
    </w:p>
    <w:p w14:paraId="712AE35F" w14:textId="77777777" w:rsidR="004A145B" w:rsidRDefault="00B10F2C">
      <w:pPr>
        <w:numPr>
          <w:ilvl w:val="0"/>
          <w:numId w:val="17"/>
        </w:numPr>
        <w:spacing w:after="10" w:line="248" w:lineRule="auto"/>
        <w:ind w:left="694" w:right="222" w:hanging="142"/>
      </w:pPr>
      <w:r>
        <w:rPr>
          <w:i/>
        </w:rPr>
        <w:t xml:space="preserve">Niepodłączenie linii wężowej W-75 do rozdzielacza – 10 punktów karnych </w:t>
      </w:r>
    </w:p>
    <w:p w14:paraId="1561B85D" w14:textId="77777777" w:rsidR="004A145B" w:rsidRDefault="00B10F2C">
      <w:pPr>
        <w:numPr>
          <w:ilvl w:val="0"/>
          <w:numId w:val="17"/>
        </w:numPr>
        <w:spacing w:after="31" w:line="248" w:lineRule="auto"/>
        <w:ind w:left="694" w:right="222" w:hanging="142"/>
      </w:pPr>
      <w:r>
        <w:rPr>
          <w:i/>
        </w:rPr>
        <w:t xml:space="preserve">Falstart (drugi) – 5 punktów karnych, następny falstart(trzeci) – dyskwalifikacja </w:t>
      </w:r>
    </w:p>
    <w:p w14:paraId="60EA7D35" w14:textId="77777777" w:rsidR="004A145B" w:rsidRDefault="00B10F2C">
      <w:pPr>
        <w:numPr>
          <w:ilvl w:val="0"/>
          <w:numId w:val="17"/>
        </w:numPr>
        <w:spacing w:after="31" w:line="248" w:lineRule="auto"/>
        <w:ind w:left="694" w:right="222" w:hanging="142"/>
      </w:pPr>
      <w:r>
        <w:rPr>
          <w:i/>
        </w:rPr>
        <w:t xml:space="preserve">Przewrócenie płotka – 3 punkty karne </w:t>
      </w:r>
    </w:p>
    <w:p w14:paraId="1ED247A7" w14:textId="77777777" w:rsidR="004A145B" w:rsidRDefault="00B10F2C">
      <w:pPr>
        <w:numPr>
          <w:ilvl w:val="0"/>
          <w:numId w:val="17"/>
        </w:numPr>
        <w:spacing w:after="10" w:line="248" w:lineRule="auto"/>
        <w:ind w:left="694" w:right="222" w:hanging="142"/>
      </w:pPr>
      <w:r>
        <w:rPr>
          <w:i/>
        </w:rPr>
        <w:t xml:space="preserve">Wpadnięcie do rowu – 3 punkty karne </w:t>
      </w:r>
    </w:p>
    <w:p w14:paraId="04138CA4" w14:textId="77777777" w:rsidR="004A145B" w:rsidRPr="00DB1578" w:rsidRDefault="00B10F2C">
      <w:pPr>
        <w:ind w:left="862" w:right="229"/>
        <w:rPr>
          <w:b/>
          <w:color w:val="C00000"/>
        </w:rPr>
      </w:pPr>
      <w:r w:rsidRPr="00DB1578">
        <w:rPr>
          <w:b/>
          <w:color w:val="C00000"/>
        </w:rPr>
        <w:t xml:space="preserve">Punkty karne przyznawane są w sytuacji, w której zawodnik dotknie stopą linii wyznaczającej przeszkodę lub strefy pomiędzy tymi liniami. </w:t>
      </w:r>
    </w:p>
    <w:p w14:paraId="7D07212D" w14:textId="77777777" w:rsidR="004A145B" w:rsidRDefault="00B10F2C">
      <w:pPr>
        <w:numPr>
          <w:ilvl w:val="0"/>
          <w:numId w:val="17"/>
        </w:numPr>
        <w:spacing w:after="31" w:line="248" w:lineRule="auto"/>
        <w:ind w:left="694" w:right="222" w:hanging="142"/>
      </w:pPr>
      <w:r>
        <w:rPr>
          <w:i/>
        </w:rPr>
        <w:t xml:space="preserve">Przewrócenie tyczki – za każdą tyczkę – 3 punkty karne </w:t>
      </w:r>
    </w:p>
    <w:p w14:paraId="1590C4FE" w14:textId="77777777" w:rsidR="004A145B" w:rsidRDefault="00B10F2C">
      <w:pPr>
        <w:numPr>
          <w:ilvl w:val="0"/>
          <w:numId w:val="17"/>
        </w:numPr>
        <w:spacing w:after="31" w:line="248" w:lineRule="auto"/>
        <w:ind w:left="694" w:right="222" w:hanging="142"/>
      </w:pPr>
      <w:r>
        <w:rPr>
          <w:i/>
        </w:rPr>
        <w:t xml:space="preserve">Naskok lub zeskok na linie oznaczające początek i koniec równoważni oraz spadnięcie z równoważni – 5 punktów karnych </w:t>
      </w:r>
    </w:p>
    <w:p w14:paraId="6DE211AC" w14:textId="77777777" w:rsidR="004A145B" w:rsidRDefault="00B10F2C">
      <w:pPr>
        <w:numPr>
          <w:ilvl w:val="0"/>
          <w:numId w:val="17"/>
        </w:numPr>
        <w:spacing w:after="31" w:line="248" w:lineRule="auto"/>
        <w:ind w:left="694" w:right="222" w:hanging="142"/>
      </w:pPr>
      <w:r>
        <w:rPr>
          <w:i/>
        </w:rPr>
        <w:t xml:space="preserve">Wykorzystanie podpór przy pokonywaniu ściany lub przerzucenie przez nią prądownicy – 3 punkty karne </w:t>
      </w:r>
      <w:r>
        <w:t>•</w:t>
      </w:r>
      <w:r>
        <w:rPr>
          <w:rFonts w:ascii="Arial" w:eastAsia="Arial" w:hAnsi="Arial" w:cs="Arial"/>
        </w:rPr>
        <w:t xml:space="preserve"> </w:t>
      </w:r>
      <w:r>
        <w:rPr>
          <w:i/>
        </w:rPr>
        <w:t xml:space="preserve">Niepodłączenie łącznika węża W-52 do rozdzielacza – 10 punktów karnych </w:t>
      </w:r>
    </w:p>
    <w:p w14:paraId="14CCE5AE" w14:textId="77777777" w:rsidR="004A145B" w:rsidRDefault="00B10F2C">
      <w:pPr>
        <w:numPr>
          <w:ilvl w:val="0"/>
          <w:numId w:val="17"/>
        </w:numPr>
        <w:spacing w:after="31" w:line="248" w:lineRule="auto"/>
        <w:ind w:left="694" w:right="222" w:hanging="142"/>
      </w:pPr>
      <w:r>
        <w:rPr>
          <w:i/>
        </w:rPr>
        <w:t xml:space="preserve">Przekroczenie linii mety z niepodłączoną prądownicą lub zasłanianie połączenia – 10 punktów karnych </w:t>
      </w:r>
    </w:p>
    <w:p w14:paraId="1393F0CC" w14:textId="77777777" w:rsidR="004A145B" w:rsidRDefault="00B10F2C">
      <w:pPr>
        <w:numPr>
          <w:ilvl w:val="0"/>
          <w:numId w:val="17"/>
        </w:numPr>
        <w:spacing w:after="10" w:line="248" w:lineRule="auto"/>
        <w:ind w:left="694" w:right="222" w:hanging="142"/>
      </w:pPr>
      <w:r>
        <w:rPr>
          <w:i/>
        </w:rPr>
        <w:t xml:space="preserve">Ominięcie przeszkody (za każdy przypadek) – 10 punktów karnych </w:t>
      </w:r>
    </w:p>
    <w:p w14:paraId="2D897882" w14:textId="77777777" w:rsidR="004A145B" w:rsidRDefault="00B10F2C">
      <w:pPr>
        <w:numPr>
          <w:ilvl w:val="0"/>
          <w:numId w:val="17"/>
        </w:numPr>
        <w:spacing w:after="31" w:line="248" w:lineRule="auto"/>
        <w:ind w:left="694" w:right="222" w:hanging="142"/>
      </w:pPr>
      <w:r>
        <w:rPr>
          <w:i/>
        </w:rPr>
        <w:t xml:space="preserve">Niezdyscyplinowanie, samowola zawodnika – 20 punktów karnych (za każdy przypadek) </w:t>
      </w:r>
    </w:p>
    <w:p w14:paraId="0DE0E820" w14:textId="77777777" w:rsidR="004A145B" w:rsidRDefault="00B10F2C">
      <w:pPr>
        <w:numPr>
          <w:ilvl w:val="0"/>
          <w:numId w:val="17"/>
        </w:numPr>
        <w:spacing w:after="10" w:line="248" w:lineRule="auto"/>
        <w:ind w:left="694" w:right="222" w:hanging="142"/>
      </w:pPr>
      <w:r>
        <w:rPr>
          <w:i/>
        </w:rPr>
        <w:t xml:space="preserve">Nieukończenie konkurencji w czasie 3 minut – dyskwalifikacja </w:t>
      </w:r>
    </w:p>
    <w:p w14:paraId="0835BF63" w14:textId="77777777" w:rsidR="004A145B" w:rsidRDefault="00B10F2C">
      <w:pPr>
        <w:numPr>
          <w:ilvl w:val="0"/>
          <w:numId w:val="17"/>
        </w:numPr>
        <w:spacing w:after="116" w:line="248" w:lineRule="auto"/>
        <w:ind w:left="694" w:right="222" w:hanging="142"/>
      </w:pPr>
      <w:r>
        <w:rPr>
          <w:i/>
        </w:rPr>
        <w:lastRenderedPageBreak/>
        <w:t xml:space="preserve">Utrudnienie wykonania zadania zawodnikowi na innym torze – 10 punktów karnych (za każdy przypadek) </w:t>
      </w:r>
    </w:p>
    <w:p w14:paraId="10FBEF71" w14:textId="091A3478" w:rsidR="004A145B" w:rsidRDefault="00B10F2C">
      <w:pPr>
        <w:spacing w:after="47"/>
        <w:ind w:left="718" w:right="229"/>
        <w:rPr>
          <w:b/>
          <w:color w:val="C00000"/>
          <w:sz w:val="28"/>
          <w:szCs w:val="28"/>
        </w:rPr>
      </w:pPr>
      <w:r w:rsidRPr="00DB1578">
        <w:rPr>
          <w:b/>
          <w:color w:val="C00000"/>
          <w:sz w:val="28"/>
          <w:szCs w:val="28"/>
        </w:rPr>
        <w:t xml:space="preserve">UWAGA: Ocena utrudnienia należy wyłącznie do sędziego. </w:t>
      </w:r>
    </w:p>
    <w:p w14:paraId="5002EA3B" w14:textId="77777777" w:rsidR="00284693" w:rsidRPr="00284693" w:rsidRDefault="00284693" w:rsidP="00284693">
      <w:pPr>
        <w:ind w:left="284" w:hanging="284"/>
        <w:rPr>
          <w:color w:val="00B050"/>
        </w:rPr>
      </w:pPr>
      <w:r w:rsidRPr="00284693">
        <w:rPr>
          <w:color w:val="00B050"/>
        </w:rPr>
        <w:t xml:space="preserve">Połączenie węża do nasady lub węża z prądownicą na jeden kieł traktowane jest jako "niepodłączenie łącznika węża W-52 do rozdzielacza". Tak samo oceniamy podłączenie węża W-75 na pierwszym odcinku. </w:t>
      </w:r>
    </w:p>
    <w:p w14:paraId="1AE0CA21" w14:textId="77777777" w:rsidR="00284693" w:rsidRPr="00284693" w:rsidRDefault="00284693" w:rsidP="00284693">
      <w:pPr>
        <w:ind w:left="279"/>
        <w:rPr>
          <w:color w:val="00B050"/>
        </w:rPr>
      </w:pPr>
      <w:r w:rsidRPr="00284693">
        <w:rPr>
          <w:color w:val="00B050"/>
        </w:rPr>
        <w:t xml:space="preserve">Jeśli zawodnik przekroczył linię mety bez prądownicy (zgubienie prądownicy na ostatnim odcinku) należy to ocenić jako "przekroczenie linii mety z niepodłączoną prądownicą lub zasłanianie połączenia". </w:t>
      </w:r>
    </w:p>
    <w:p w14:paraId="4D5BA62D" w14:textId="77777777" w:rsidR="00284693" w:rsidRPr="00DB1578" w:rsidRDefault="00284693">
      <w:pPr>
        <w:spacing w:after="47"/>
        <w:ind w:left="718" w:right="229"/>
        <w:rPr>
          <w:b/>
          <w:sz w:val="28"/>
          <w:szCs w:val="28"/>
        </w:rPr>
      </w:pPr>
    </w:p>
    <w:p w14:paraId="2C1D778D" w14:textId="77777777" w:rsidR="004A145B" w:rsidRDefault="00B10F2C">
      <w:pPr>
        <w:spacing w:after="0" w:line="259" w:lineRule="auto"/>
        <w:ind w:left="0" w:firstLine="0"/>
        <w:jc w:val="left"/>
      </w:pPr>
      <w:r>
        <w:t xml:space="preserve"> </w:t>
      </w:r>
      <w:r>
        <w:tab/>
        <w:t xml:space="preserve"> </w:t>
      </w:r>
    </w:p>
    <w:p w14:paraId="01802A3A" w14:textId="77777777" w:rsidR="004A145B" w:rsidRDefault="00B10F2C">
      <w:pPr>
        <w:pStyle w:val="Nagwek1"/>
        <w:spacing w:after="150"/>
        <w:ind w:left="266" w:hanging="281"/>
      </w:pPr>
      <w:bookmarkStart w:id="5" w:name="_Toc43110"/>
      <w:r>
        <w:t xml:space="preserve">POWTARZANIE KONKURENCJI, ODWOŁANIA </w:t>
      </w:r>
      <w:bookmarkEnd w:id="5"/>
    </w:p>
    <w:p w14:paraId="2CE0A9EB" w14:textId="77777777" w:rsidR="004A145B" w:rsidRDefault="00B10F2C">
      <w:pPr>
        <w:ind w:left="2" w:right="229"/>
      </w:pPr>
      <w:r>
        <w:rPr>
          <w:b/>
        </w:rPr>
        <w:t>5.1.</w:t>
      </w:r>
      <w:r>
        <w:t xml:space="preserve"> Powtarzanie konkurencji. </w:t>
      </w:r>
    </w:p>
    <w:p w14:paraId="41E374B7" w14:textId="77777777" w:rsidR="004A145B" w:rsidRDefault="00B10F2C">
      <w:pPr>
        <w:ind w:left="438" w:right="229"/>
      </w:pPr>
      <w:r>
        <w:t xml:space="preserve">Prawo powtórzenia konkurencji przysługuje drużynie w przypadku: </w:t>
      </w:r>
    </w:p>
    <w:p w14:paraId="4E015560" w14:textId="77777777" w:rsidR="004A145B" w:rsidRDefault="00B10F2C">
      <w:pPr>
        <w:numPr>
          <w:ilvl w:val="0"/>
          <w:numId w:val="18"/>
        </w:numPr>
        <w:spacing w:after="45" w:line="254" w:lineRule="auto"/>
        <w:ind w:left="595" w:right="229" w:hanging="170"/>
      </w:pPr>
      <w:r>
        <w:t xml:space="preserve">niesprawności urządzeń boiskowych (przeszkód, awarii urządzeń pomiarowych itp.), </w:t>
      </w:r>
      <w:r>
        <w:rPr>
          <w:rFonts w:ascii="Segoe UI Symbol" w:eastAsia="Segoe UI Symbol" w:hAnsi="Segoe UI Symbol" w:cs="Segoe UI Symbol"/>
        </w:rPr>
        <w:t></w:t>
      </w:r>
      <w:r>
        <w:rPr>
          <w:rFonts w:ascii="Arial" w:eastAsia="Arial" w:hAnsi="Arial" w:cs="Arial"/>
        </w:rPr>
        <w:t xml:space="preserve"> </w:t>
      </w:r>
      <w:r>
        <w:t xml:space="preserve">niesprawności sprzętu dostarczonego przez organizatora, </w:t>
      </w:r>
      <w:r>
        <w:rPr>
          <w:rFonts w:ascii="Segoe UI Symbol" w:eastAsia="Segoe UI Symbol" w:hAnsi="Segoe UI Symbol" w:cs="Segoe UI Symbol"/>
        </w:rPr>
        <w:t></w:t>
      </w:r>
      <w:r>
        <w:rPr>
          <w:rFonts w:ascii="Arial" w:eastAsia="Arial" w:hAnsi="Arial" w:cs="Arial"/>
        </w:rPr>
        <w:t xml:space="preserve"> </w:t>
      </w:r>
      <w:r>
        <w:t xml:space="preserve">innych ewidentnych, np. losowych utrudnień. </w:t>
      </w:r>
    </w:p>
    <w:p w14:paraId="24353192" w14:textId="77777777" w:rsidR="00DB1578" w:rsidRDefault="00B10F2C">
      <w:pPr>
        <w:spacing w:line="378" w:lineRule="auto"/>
        <w:ind w:left="-8" w:right="1017" w:firstLine="425"/>
      </w:pPr>
      <w:r>
        <w:t xml:space="preserve">UWAGA: Decyzję o powtórzeniu konkurencji może wydać tylko sędzia główny zawodów. </w:t>
      </w:r>
    </w:p>
    <w:p w14:paraId="27BB84E2" w14:textId="77777777" w:rsidR="004A145B" w:rsidRPr="00DB1578" w:rsidRDefault="00B10F2C">
      <w:pPr>
        <w:spacing w:line="378" w:lineRule="auto"/>
        <w:ind w:left="-8" w:right="1017" w:firstLine="425"/>
        <w:rPr>
          <w:color w:val="C00000"/>
        </w:rPr>
      </w:pPr>
      <w:r w:rsidRPr="00DB1578">
        <w:rPr>
          <w:b/>
          <w:color w:val="C00000"/>
        </w:rPr>
        <w:t>5.2.</w:t>
      </w:r>
      <w:r w:rsidRPr="00DB1578">
        <w:rPr>
          <w:color w:val="C00000"/>
        </w:rPr>
        <w:t xml:space="preserve"> Odwołania. </w:t>
      </w:r>
    </w:p>
    <w:p w14:paraId="5FE59995" w14:textId="77777777" w:rsidR="004A145B" w:rsidRPr="00DB1578" w:rsidRDefault="00B10F2C">
      <w:pPr>
        <w:ind w:left="438" w:right="229"/>
        <w:rPr>
          <w:color w:val="C00000"/>
        </w:rPr>
      </w:pPr>
      <w:r w:rsidRPr="00DB1578">
        <w:rPr>
          <w:color w:val="C00000"/>
        </w:rPr>
        <w:t xml:space="preserve">Odwołania od decyzji komisji sędziowskiej mogą być wnoszone przez dowódcę odwołującej się drużyny do sędziego głównego (za pośrednictwem kierownika sekretariatu) tylko na piśmie, w czasie do 15 minut od zakończenia przez daną drużynę obu konkurencji lub zaistnienia zdarzenia. Komisja rozpatruje odwołania w przypadku gdy: </w:t>
      </w:r>
    </w:p>
    <w:p w14:paraId="0641CDE9" w14:textId="77777777" w:rsidR="004A145B" w:rsidRPr="00DB1578" w:rsidRDefault="00B10F2C">
      <w:pPr>
        <w:numPr>
          <w:ilvl w:val="0"/>
          <w:numId w:val="18"/>
        </w:numPr>
        <w:ind w:left="595" w:right="229" w:hanging="170"/>
        <w:rPr>
          <w:color w:val="C00000"/>
        </w:rPr>
      </w:pPr>
      <w:r w:rsidRPr="00DB1578">
        <w:rPr>
          <w:color w:val="C00000"/>
        </w:rPr>
        <w:t xml:space="preserve">ocena zawiera błąd arytmetyczny, </w:t>
      </w:r>
    </w:p>
    <w:p w14:paraId="258522E3" w14:textId="77777777" w:rsidR="004A145B" w:rsidRPr="00DB1578" w:rsidRDefault="00B10F2C">
      <w:pPr>
        <w:numPr>
          <w:ilvl w:val="0"/>
          <w:numId w:val="18"/>
        </w:numPr>
        <w:spacing w:after="33"/>
        <w:ind w:left="595" w:right="229" w:hanging="170"/>
        <w:rPr>
          <w:color w:val="C00000"/>
        </w:rPr>
      </w:pPr>
      <w:r w:rsidRPr="00DB1578">
        <w:rPr>
          <w:color w:val="C00000"/>
        </w:rPr>
        <w:t xml:space="preserve">sprzęt przygotowany przez organizatora uległ uszkodzeniu, co miało istotny wpływ na ocenę konkurencji, </w:t>
      </w:r>
    </w:p>
    <w:p w14:paraId="7F981DA0" w14:textId="77777777" w:rsidR="004A145B" w:rsidRPr="00DB1578" w:rsidRDefault="00B10F2C">
      <w:pPr>
        <w:numPr>
          <w:ilvl w:val="0"/>
          <w:numId w:val="18"/>
        </w:numPr>
        <w:ind w:left="595" w:right="229" w:hanging="170"/>
        <w:rPr>
          <w:color w:val="C00000"/>
        </w:rPr>
      </w:pPr>
      <w:r w:rsidRPr="00DB1578">
        <w:rPr>
          <w:color w:val="C00000"/>
        </w:rPr>
        <w:t xml:space="preserve">sędzia główny uznał zasadność wniesienia odwołania. </w:t>
      </w:r>
    </w:p>
    <w:p w14:paraId="09B5880D" w14:textId="057AD644" w:rsidR="004A145B" w:rsidRDefault="00B10F2C">
      <w:pPr>
        <w:spacing w:after="565"/>
        <w:ind w:left="438" w:right="229"/>
        <w:rPr>
          <w:color w:val="C00000"/>
        </w:rPr>
      </w:pPr>
      <w:r w:rsidRPr="00DB1578">
        <w:rPr>
          <w:color w:val="C00000"/>
        </w:rPr>
        <w:t xml:space="preserve">Komisja sędziowska jest zobowiązana rozpatrzyć odwołanie w dniu zawodów, a o swojej decyzji poinformować zainteresowanych przed ogłoszeniem oficjalnych wyników.  Komisja sędziowska wydaje orzeczenia ostateczne. </w:t>
      </w:r>
    </w:p>
    <w:p w14:paraId="015E9CDC" w14:textId="77777777" w:rsidR="00284693" w:rsidRPr="00284693" w:rsidRDefault="00284693" w:rsidP="00284693">
      <w:pPr>
        <w:ind w:left="284" w:hanging="284"/>
        <w:rPr>
          <w:color w:val="00B050"/>
        </w:rPr>
      </w:pPr>
      <w:r w:rsidRPr="00284693">
        <w:rPr>
          <w:color w:val="00B050"/>
        </w:rPr>
        <w:t xml:space="preserve">Odwołania rozpatruje sędzia główny zawodów po wysłuchaniu opinii kierownika toru (a w razie potrzeby również sędziego/sędziów funkcyjnych), na którym startowała odwołująca się drużyna. Jeśli zawody rozgrywane są w układzie dwóch konkurencji jedna po drugiej czas 15 minut na odwołanie liczy się od zakończenia ostatniej konkurencji. </w:t>
      </w:r>
    </w:p>
    <w:p w14:paraId="547AAD7E" w14:textId="77777777" w:rsidR="00284693" w:rsidRPr="00DB1578" w:rsidRDefault="00284693">
      <w:pPr>
        <w:spacing w:after="565"/>
        <w:ind w:left="438" w:right="229"/>
        <w:rPr>
          <w:color w:val="C00000"/>
        </w:rPr>
      </w:pPr>
    </w:p>
    <w:p w14:paraId="14311731" w14:textId="77777777" w:rsidR="004A145B" w:rsidRDefault="00B10F2C">
      <w:pPr>
        <w:pStyle w:val="Nagwek1"/>
        <w:spacing w:after="150"/>
        <w:ind w:left="269" w:hanging="284"/>
      </w:pPr>
      <w:bookmarkStart w:id="6" w:name="_Toc43111"/>
      <w:r>
        <w:t xml:space="preserve">KLASYFIKACJA KOŃCOWA ZAWODÓW SPORTOWO-POŻARNICZYCH </w:t>
      </w:r>
      <w:bookmarkEnd w:id="6"/>
    </w:p>
    <w:p w14:paraId="3A537CAE" w14:textId="77777777" w:rsidR="004A145B" w:rsidRDefault="00B10F2C">
      <w:pPr>
        <w:ind w:left="2" w:right="229"/>
      </w:pPr>
      <w:r>
        <w:t xml:space="preserve">Końcową klasyfikację drużyn w zawodach ustala się na podstawie sumy punktów uzyskanych przez drużynę w ćwiczeniu bojowym i sztafecie pożarniczej. Zwycięża drużyna, która uzyskała najmniejszą łączną sumę punktów. W przypadku uzyskania przez dwie lub więcej drużyn jednakowej sumy punktów o ostatecznej klasyfikacji decyduje wynik uzyskany w ćwiczeniu bojowym.  </w:t>
      </w:r>
    </w:p>
    <w:p w14:paraId="2FE2FCCC" w14:textId="77777777" w:rsidR="004A145B" w:rsidRDefault="00B10F2C">
      <w:pPr>
        <w:spacing w:after="641" w:line="254" w:lineRule="auto"/>
        <w:ind w:left="-5"/>
        <w:jc w:val="left"/>
      </w:pPr>
      <w:r>
        <w:t xml:space="preserve">W przypadku braku rozstrzygnięcia przyznaje się miejsca równorzędne (ex aequo). Przedstawiciel komisji sędziowskiej jest zobowiązany przekazać komunikat sędziego głównego wszystkim drużynom uczestniczącym w zawodach przed ogłoszeniem oficjalnych wyników. </w:t>
      </w:r>
    </w:p>
    <w:p w14:paraId="3208F2EE" w14:textId="77777777" w:rsidR="004A145B" w:rsidRDefault="00B10F2C">
      <w:pPr>
        <w:pStyle w:val="Nagwek1"/>
        <w:ind w:left="266" w:hanging="281"/>
      </w:pPr>
      <w:bookmarkStart w:id="7" w:name="_Toc43112"/>
      <w:r>
        <w:lastRenderedPageBreak/>
        <w:t xml:space="preserve">WERYFIKACJA </w:t>
      </w:r>
      <w:bookmarkEnd w:id="7"/>
    </w:p>
    <w:p w14:paraId="1C5C5F9E" w14:textId="77777777" w:rsidR="004A145B" w:rsidRDefault="00B10F2C">
      <w:pPr>
        <w:spacing w:after="124"/>
        <w:ind w:left="2" w:right="229"/>
      </w:pPr>
      <w:r>
        <w:t xml:space="preserve">Weryfikację zawodników, obiektu oraz sprzętu do zawodów sportowo-pożarniczych przeprowadza komisja sędziowska pod przewodnictwem sędziego głównego z udziałem komendanta zawodów. Skład podzespołów weryfikacyjnych ustala sędzia główny zawodów. </w:t>
      </w:r>
    </w:p>
    <w:p w14:paraId="1ECCEAFF" w14:textId="77777777" w:rsidR="004A145B" w:rsidRDefault="00B10F2C">
      <w:pPr>
        <w:ind w:left="2" w:right="229"/>
      </w:pPr>
      <w:r>
        <w:rPr>
          <w:b/>
        </w:rPr>
        <w:t>7.1.</w:t>
      </w:r>
      <w:r>
        <w:t xml:space="preserve"> Weryfikacji podlegają: </w:t>
      </w:r>
    </w:p>
    <w:p w14:paraId="365FEDC3" w14:textId="77777777" w:rsidR="004A145B" w:rsidRDefault="00B10F2C">
      <w:pPr>
        <w:ind w:left="438" w:right="229"/>
      </w:pPr>
      <w:r>
        <w:t>•</w:t>
      </w:r>
      <w:r>
        <w:rPr>
          <w:rFonts w:ascii="Arial" w:eastAsia="Arial" w:hAnsi="Arial" w:cs="Arial"/>
        </w:rPr>
        <w:t xml:space="preserve"> </w:t>
      </w:r>
      <w:r>
        <w:t xml:space="preserve">uczestnicy zawodów (wymagane dokumenty): </w:t>
      </w:r>
    </w:p>
    <w:p w14:paraId="1931235D" w14:textId="77777777" w:rsidR="004A145B" w:rsidRDefault="00B10F2C">
      <w:pPr>
        <w:numPr>
          <w:ilvl w:val="0"/>
          <w:numId w:val="19"/>
        </w:numPr>
        <w:ind w:left="727" w:right="229" w:hanging="170"/>
      </w:pPr>
      <w:r>
        <w:t xml:space="preserve">dowód osobisty lub inny urzędowy dokument ze zdjęciem, </w:t>
      </w:r>
    </w:p>
    <w:p w14:paraId="0D26723E" w14:textId="77777777" w:rsidR="004A145B" w:rsidRDefault="00B10F2C">
      <w:pPr>
        <w:numPr>
          <w:ilvl w:val="0"/>
          <w:numId w:val="19"/>
        </w:numPr>
        <w:ind w:left="727" w:right="229" w:hanging="170"/>
      </w:pPr>
      <w:r>
        <w:t xml:space="preserve">legitymacja członka OSP, </w:t>
      </w:r>
    </w:p>
    <w:p w14:paraId="16F964A1" w14:textId="77777777" w:rsidR="004A145B" w:rsidRDefault="00B10F2C">
      <w:pPr>
        <w:numPr>
          <w:ilvl w:val="0"/>
          <w:numId w:val="19"/>
        </w:numPr>
        <w:ind w:left="727" w:right="229" w:hanging="170"/>
      </w:pPr>
      <w:r>
        <w:t xml:space="preserve">pisemna zgoda przedstawicieli ustawowych (dotyczy zawodników niepełnoletnich); </w:t>
      </w:r>
    </w:p>
    <w:p w14:paraId="78963F7D" w14:textId="77777777" w:rsidR="004A145B" w:rsidRDefault="00B10F2C">
      <w:pPr>
        <w:ind w:left="438" w:right="229"/>
      </w:pPr>
      <w:r>
        <w:t>•</w:t>
      </w:r>
      <w:r>
        <w:rPr>
          <w:rFonts w:ascii="Arial" w:eastAsia="Arial" w:hAnsi="Arial" w:cs="Arial"/>
        </w:rPr>
        <w:t xml:space="preserve"> </w:t>
      </w:r>
      <w:r>
        <w:t xml:space="preserve">obiekt: </w:t>
      </w:r>
    </w:p>
    <w:p w14:paraId="370E97CB" w14:textId="77777777" w:rsidR="004A145B" w:rsidRDefault="00B10F2C">
      <w:pPr>
        <w:numPr>
          <w:ilvl w:val="0"/>
          <w:numId w:val="20"/>
        </w:numPr>
        <w:ind w:right="229" w:hanging="170"/>
      </w:pPr>
      <w:r>
        <w:t xml:space="preserve">wymiary dystansów, </w:t>
      </w:r>
    </w:p>
    <w:p w14:paraId="45E22A7A" w14:textId="77777777" w:rsidR="004A145B" w:rsidRDefault="00B10F2C">
      <w:pPr>
        <w:numPr>
          <w:ilvl w:val="0"/>
          <w:numId w:val="20"/>
        </w:numPr>
        <w:ind w:right="229" w:hanging="170"/>
      </w:pPr>
      <w:r>
        <w:t xml:space="preserve">wymiary urządzeń boiskowych, </w:t>
      </w:r>
    </w:p>
    <w:p w14:paraId="10845B19" w14:textId="77777777" w:rsidR="004A145B" w:rsidRDefault="00B10F2C">
      <w:pPr>
        <w:numPr>
          <w:ilvl w:val="0"/>
          <w:numId w:val="20"/>
        </w:numPr>
        <w:ind w:right="229" w:hanging="170"/>
      </w:pPr>
      <w:r>
        <w:t xml:space="preserve">odległości między przeszkodami, </w:t>
      </w:r>
    </w:p>
    <w:p w14:paraId="40A77A37" w14:textId="77777777" w:rsidR="004A145B" w:rsidRDefault="00B10F2C">
      <w:pPr>
        <w:numPr>
          <w:ilvl w:val="0"/>
          <w:numId w:val="20"/>
        </w:numPr>
        <w:ind w:right="229" w:hanging="170"/>
      </w:pPr>
      <w:r>
        <w:t xml:space="preserve">rozmieszczenie przeszkód i sprzętu (kolejność), </w:t>
      </w:r>
    </w:p>
    <w:p w14:paraId="7408694B" w14:textId="77777777" w:rsidR="004A145B" w:rsidRDefault="00B10F2C">
      <w:pPr>
        <w:numPr>
          <w:ilvl w:val="0"/>
          <w:numId w:val="20"/>
        </w:numPr>
        <w:ind w:right="229" w:hanging="170"/>
      </w:pPr>
      <w:r>
        <w:t xml:space="preserve">wymiary stref zmian (sztafeta); </w:t>
      </w:r>
    </w:p>
    <w:p w14:paraId="01BC4FDF" w14:textId="77777777" w:rsidR="004A145B" w:rsidRDefault="00B10F2C">
      <w:pPr>
        <w:ind w:left="438" w:right="229"/>
      </w:pPr>
      <w:r>
        <w:t>•</w:t>
      </w:r>
      <w:r>
        <w:rPr>
          <w:rFonts w:ascii="Arial" w:eastAsia="Arial" w:hAnsi="Arial" w:cs="Arial"/>
        </w:rPr>
        <w:t xml:space="preserve"> </w:t>
      </w:r>
      <w:r>
        <w:t xml:space="preserve">sprzęt: </w:t>
      </w:r>
    </w:p>
    <w:p w14:paraId="3050C799" w14:textId="77777777" w:rsidR="004A145B" w:rsidRDefault="00B10F2C">
      <w:pPr>
        <w:numPr>
          <w:ilvl w:val="0"/>
          <w:numId w:val="21"/>
        </w:numPr>
        <w:ind w:right="5579" w:hanging="170"/>
      </w:pPr>
      <w:r>
        <w:t xml:space="preserve">sprzęt (wyposażenie) zawodnika – umundurowanie i uzbrojenie osobiste, </w:t>
      </w:r>
    </w:p>
    <w:p w14:paraId="26060B28" w14:textId="77777777" w:rsidR="004A145B" w:rsidRDefault="00B10F2C">
      <w:pPr>
        <w:numPr>
          <w:ilvl w:val="0"/>
          <w:numId w:val="21"/>
        </w:numPr>
        <w:ind w:right="5579" w:hanging="170"/>
      </w:pPr>
      <w:r>
        <w:t xml:space="preserve">sprzęt dostarczony przez organizatora, </w:t>
      </w:r>
      <w:r>
        <w:rPr>
          <w:rFonts w:ascii="Segoe UI Symbol" w:eastAsia="Segoe UI Symbol" w:hAnsi="Segoe UI Symbol" w:cs="Segoe UI Symbol"/>
        </w:rPr>
        <w:t></w:t>
      </w:r>
      <w:r>
        <w:rPr>
          <w:rFonts w:ascii="Arial" w:eastAsia="Arial" w:hAnsi="Arial" w:cs="Arial"/>
        </w:rPr>
        <w:t xml:space="preserve"> </w:t>
      </w:r>
      <w:r>
        <w:t xml:space="preserve">sprzęt własny zawodnika (drużyny). </w:t>
      </w:r>
    </w:p>
    <w:p w14:paraId="50E6CE74" w14:textId="77777777" w:rsidR="004A145B" w:rsidRDefault="00B10F2C">
      <w:pPr>
        <w:ind w:left="438" w:right="229"/>
      </w:pPr>
      <w:r>
        <w:t xml:space="preserve">Weryfikacji sprzętu własnego zawodników lub zespołu dokonuje się wyrywkowo, na każde żądanie kierownika zespołu sędziowskiego (konkurencji) lub sędziego głównego zawodów. </w:t>
      </w:r>
    </w:p>
    <w:p w14:paraId="418B1893" w14:textId="77777777" w:rsidR="004A145B" w:rsidRDefault="00B10F2C">
      <w:pPr>
        <w:pStyle w:val="Nagwek1"/>
        <w:ind w:left="266" w:hanging="281"/>
      </w:pPr>
      <w:bookmarkStart w:id="8" w:name="_Toc43113"/>
      <w:r>
        <w:t xml:space="preserve">KOMISJA SĘDZIOWSKA </w:t>
      </w:r>
      <w:bookmarkEnd w:id="8"/>
    </w:p>
    <w:p w14:paraId="103A907A" w14:textId="77777777" w:rsidR="004A145B" w:rsidRDefault="00B10F2C">
      <w:pPr>
        <w:ind w:left="2" w:right="229"/>
      </w:pPr>
      <w:r>
        <w:rPr>
          <w:b/>
        </w:rPr>
        <w:t>8.1.</w:t>
      </w:r>
      <w:r>
        <w:t xml:space="preserve"> Komisja sędziowska – postanowienia ogólne. </w:t>
      </w:r>
    </w:p>
    <w:p w14:paraId="31C56054" w14:textId="77777777" w:rsidR="004A145B" w:rsidRDefault="00B10F2C">
      <w:pPr>
        <w:numPr>
          <w:ilvl w:val="0"/>
          <w:numId w:val="22"/>
        </w:numPr>
        <w:ind w:right="229" w:hanging="154"/>
      </w:pPr>
      <w:r>
        <w:t xml:space="preserve">Sędziów zawodów powołuje się z grona członków kolegiów sędziów, stosownie do szczebla zawodów. Kierownikiem zespołu sędziowskiego oceniającym i nadzorującym całość zawodów jest sędzia główny zawodów, </w:t>
      </w:r>
    </w:p>
    <w:p w14:paraId="7C0D3F58" w14:textId="77777777" w:rsidR="004A145B" w:rsidRDefault="00B10F2C">
      <w:pPr>
        <w:numPr>
          <w:ilvl w:val="0"/>
          <w:numId w:val="22"/>
        </w:numPr>
        <w:ind w:right="229" w:hanging="154"/>
      </w:pPr>
      <w:r>
        <w:t xml:space="preserve">Komisja sędziowska wspólnie z komendantem zawodów zobowiązana jest zapewnić jednakowe warunki startu wszystkim uczestnikom zawodów, </w:t>
      </w:r>
    </w:p>
    <w:p w14:paraId="23440217" w14:textId="77777777" w:rsidR="004A145B" w:rsidRDefault="00B10F2C">
      <w:pPr>
        <w:numPr>
          <w:ilvl w:val="0"/>
          <w:numId w:val="22"/>
        </w:numPr>
        <w:ind w:right="229" w:hanging="154"/>
      </w:pPr>
      <w:r>
        <w:t xml:space="preserve">Sędzia główny zawodów oraz kierownicy konkurencji przed zawodami odbywają spotkanie z organizatorem i komendantem zawodów. Celem spotkania jest omówienie i ustalenie przebiegu zawodów, przygotowanie placu ćwiczeń, losowanie torów i numerów startowych, </w:t>
      </w:r>
    </w:p>
    <w:p w14:paraId="0310EE39" w14:textId="77777777" w:rsidR="004A145B" w:rsidRDefault="00B10F2C">
      <w:pPr>
        <w:numPr>
          <w:ilvl w:val="0"/>
          <w:numId w:val="22"/>
        </w:numPr>
        <w:ind w:right="229" w:hanging="154"/>
      </w:pPr>
      <w:r>
        <w:t xml:space="preserve">Komisja sędziowska występuje w umundurowaniu służbowym ze stosownymi identyfikatorami, </w:t>
      </w:r>
    </w:p>
    <w:p w14:paraId="3B8FA739" w14:textId="77777777" w:rsidR="004A145B" w:rsidRDefault="00B10F2C">
      <w:pPr>
        <w:numPr>
          <w:ilvl w:val="0"/>
          <w:numId w:val="22"/>
        </w:numPr>
        <w:ind w:right="229" w:hanging="154"/>
      </w:pPr>
      <w:r>
        <w:t xml:space="preserve">Liczba sędziów zależna jest od liczby startujących jednocześnie drużyn, </w:t>
      </w:r>
    </w:p>
    <w:p w14:paraId="110EF720" w14:textId="77777777" w:rsidR="004A145B" w:rsidRDefault="00B10F2C">
      <w:pPr>
        <w:numPr>
          <w:ilvl w:val="0"/>
          <w:numId w:val="22"/>
        </w:numPr>
        <w:ind w:right="229" w:hanging="154"/>
      </w:pPr>
      <w:r>
        <w:t xml:space="preserve">Sędziowie kontrolujący prawidłowość wykonania zadań wyposażeni są w chorągiewki: białą i kolorowe odpowiadające kolorom torów (biała – oznacza prawidłowo wykonane zadanie, kolorowa – błąd w wykonaniu zadania), </w:t>
      </w:r>
    </w:p>
    <w:p w14:paraId="062B40B3" w14:textId="77777777" w:rsidR="004A145B" w:rsidRDefault="00B10F2C">
      <w:pPr>
        <w:numPr>
          <w:ilvl w:val="0"/>
          <w:numId w:val="22"/>
        </w:numPr>
        <w:ind w:right="229" w:hanging="154"/>
      </w:pPr>
      <w:r>
        <w:t xml:space="preserve">W przypadku, gdy sędzia komisji będzie miał oceniać drużynę z OSP, której jest członkiem, powinien zgłosić ten fakt przewodniczącemu komisji, który podejmie decyzje o ewentualnym wyłączeniu go z oceny własnego zespołu. </w:t>
      </w:r>
      <w:r>
        <w:rPr>
          <w:b/>
        </w:rPr>
        <w:t>8.2.</w:t>
      </w:r>
      <w:r>
        <w:t xml:space="preserve"> Skład komisji sędziowskiej: •</w:t>
      </w:r>
      <w:r>
        <w:rPr>
          <w:rFonts w:ascii="Arial" w:eastAsia="Arial" w:hAnsi="Arial" w:cs="Arial"/>
        </w:rPr>
        <w:t xml:space="preserve"> </w:t>
      </w:r>
      <w:r>
        <w:t xml:space="preserve">sędzia główny zawodów – przewodniczący komisji sędziowskiej, </w:t>
      </w:r>
    </w:p>
    <w:p w14:paraId="445DBDBD" w14:textId="77777777" w:rsidR="004A145B" w:rsidRDefault="00B10F2C">
      <w:pPr>
        <w:numPr>
          <w:ilvl w:val="0"/>
          <w:numId w:val="22"/>
        </w:numPr>
        <w:ind w:right="229" w:hanging="154"/>
      </w:pPr>
      <w:r>
        <w:t xml:space="preserve">kierownik sekretariatu, </w:t>
      </w:r>
    </w:p>
    <w:p w14:paraId="5B44C3AA" w14:textId="77777777" w:rsidR="004A145B" w:rsidRDefault="00B10F2C">
      <w:pPr>
        <w:numPr>
          <w:ilvl w:val="0"/>
          <w:numId w:val="22"/>
        </w:numPr>
        <w:ind w:right="229" w:hanging="154"/>
      </w:pPr>
      <w:r>
        <w:t xml:space="preserve">kierownik zespołu sędziowskiego – kierownik toru, </w:t>
      </w:r>
    </w:p>
    <w:p w14:paraId="78133FF3" w14:textId="77777777" w:rsidR="004A145B" w:rsidRDefault="00B10F2C">
      <w:pPr>
        <w:numPr>
          <w:ilvl w:val="0"/>
          <w:numId w:val="22"/>
        </w:numPr>
        <w:ind w:right="229" w:hanging="154"/>
      </w:pPr>
      <w:r>
        <w:t xml:space="preserve">sędzia startowy, </w:t>
      </w:r>
    </w:p>
    <w:p w14:paraId="15893C66" w14:textId="77777777" w:rsidR="004A145B" w:rsidRDefault="00B10F2C">
      <w:pPr>
        <w:numPr>
          <w:ilvl w:val="0"/>
          <w:numId w:val="22"/>
        </w:numPr>
        <w:ind w:right="229" w:hanging="154"/>
      </w:pPr>
      <w:r>
        <w:t xml:space="preserve">sędziowie mierzący czas, </w:t>
      </w:r>
    </w:p>
    <w:p w14:paraId="4CDED6EB" w14:textId="77777777" w:rsidR="004A145B" w:rsidRDefault="00B10F2C">
      <w:pPr>
        <w:numPr>
          <w:ilvl w:val="0"/>
          <w:numId w:val="22"/>
        </w:numPr>
        <w:spacing w:after="129"/>
        <w:ind w:right="229" w:hanging="154"/>
      </w:pPr>
      <w:r>
        <w:t xml:space="preserve">sędziowie kontrolujący prawidłowość wykonania zadań. </w:t>
      </w:r>
    </w:p>
    <w:p w14:paraId="1BE7C240" w14:textId="77777777" w:rsidR="004A145B" w:rsidRDefault="00B10F2C">
      <w:pPr>
        <w:ind w:left="2" w:right="229"/>
      </w:pPr>
      <w:r>
        <w:rPr>
          <w:b/>
        </w:rPr>
        <w:t>8.3.</w:t>
      </w:r>
      <w:r>
        <w:t xml:space="preserve"> Zadania członków komisji sędziowskiej. </w:t>
      </w:r>
    </w:p>
    <w:p w14:paraId="2513D2AA" w14:textId="77777777" w:rsidR="004A145B" w:rsidRDefault="00B10F2C">
      <w:pPr>
        <w:ind w:left="2" w:right="229"/>
      </w:pPr>
      <w:r>
        <w:rPr>
          <w:b/>
        </w:rPr>
        <w:lastRenderedPageBreak/>
        <w:t>8.3.1.</w:t>
      </w:r>
      <w:r>
        <w:t xml:space="preserve"> Sędzia główny – przewodniczący komisji sędziowskiej: </w:t>
      </w:r>
    </w:p>
    <w:p w14:paraId="04858D31" w14:textId="77777777" w:rsidR="004A145B" w:rsidRDefault="00B10F2C">
      <w:pPr>
        <w:numPr>
          <w:ilvl w:val="0"/>
          <w:numId w:val="22"/>
        </w:numPr>
        <w:ind w:right="229" w:hanging="154"/>
      </w:pPr>
      <w:r>
        <w:t xml:space="preserve">ocenia i sprawuje nadzór nad całością zawodów, </w:t>
      </w:r>
    </w:p>
    <w:p w14:paraId="12864494" w14:textId="77777777" w:rsidR="004A145B" w:rsidRDefault="00B10F2C">
      <w:pPr>
        <w:numPr>
          <w:ilvl w:val="0"/>
          <w:numId w:val="22"/>
        </w:numPr>
        <w:ind w:right="229" w:hanging="154"/>
      </w:pPr>
      <w:r>
        <w:t xml:space="preserve">ogłasza oficjalne wyniki zawodów sportowo-pożarniczych, </w:t>
      </w:r>
    </w:p>
    <w:p w14:paraId="4401A8F3" w14:textId="77777777" w:rsidR="004A145B" w:rsidRDefault="00B10F2C">
      <w:pPr>
        <w:numPr>
          <w:ilvl w:val="0"/>
          <w:numId w:val="22"/>
        </w:numPr>
        <w:ind w:right="229" w:hanging="154"/>
      </w:pPr>
      <w:r>
        <w:t xml:space="preserve">podejmuje decyzję o ewentualnym dopuszczeniu drużyny do ponownego startu, </w:t>
      </w:r>
    </w:p>
    <w:p w14:paraId="0EBB3B30" w14:textId="77777777" w:rsidR="004A145B" w:rsidRDefault="00B10F2C">
      <w:pPr>
        <w:numPr>
          <w:ilvl w:val="0"/>
          <w:numId w:val="22"/>
        </w:numPr>
        <w:ind w:right="229" w:hanging="154"/>
      </w:pPr>
      <w:r>
        <w:t xml:space="preserve">rozpatruje odwołania od decyzji komisji sędziowskiej i wydaje ostateczne orzeczenia, </w:t>
      </w:r>
    </w:p>
    <w:p w14:paraId="3FDA49CC" w14:textId="77777777" w:rsidR="004A145B" w:rsidRDefault="00B10F2C">
      <w:pPr>
        <w:numPr>
          <w:ilvl w:val="0"/>
          <w:numId w:val="22"/>
        </w:numPr>
        <w:ind w:right="229" w:hanging="154"/>
      </w:pPr>
      <w:r>
        <w:t xml:space="preserve">podejmuje decyzję o wykluczeniu zawodnika lub zawodników z drużyny z jednoczesnym usunięciem z placu ćwiczeń, </w:t>
      </w:r>
    </w:p>
    <w:p w14:paraId="344DFB24" w14:textId="77777777" w:rsidR="004A145B" w:rsidRDefault="00B10F2C">
      <w:pPr>
        <w:numPr>
          <w:ilvl w:val="0"/>
          <w:numId w:val="22"/>
        </w:numPr>
        <w:ind w:right="229" w:hanging="154"/>
      </w:pPr>
      <w:r>
        <w:t xml:space="preserve">podejmuje decyzję o wykluczeniu członka komisji sędziowskiej, </w:t>
      </w:r>
    </w:p>
    <w:p w14:paraId="2EA85A5D" w14:textId="77777777" w:rsidR="004A145B" w:rsidRDefault="00B10F2C">
      <w:pPr>
        <w:numPr>
          <w:ilvl w:val="0"/>
          <w:numId w:val="22"/>
        </w:numPr>
        <w:ind w:right="229" w:hanging="154"/>
      </w:pPr>
      <w:r>
        <w:t xml:space="preserve">przekazuje wszystkim uczestniczącym w zawodach drużynom komunikat sędziego głównego przed ogłoszeniem oficjalnych wyników. </w:t>
      </w:r>
    </w:p>
    <w:p w14:paraId="0B9F63CD" w14:textId="77777777" w:rsidR="004A145B" w:rsidRDefault="00B10F2C">
      <w:pPr>
        <w:ind w:left="2" w:right="229"/>
      </w:pPr>
      <w:r>
        <w:rPr>
          <w:b/>
        </w:rPr>
        <w:t>8.3.2.</w:t>
      </w:r>
      <w:r>
        <w:t xml:space="preserve"> Kierownik sekretariatu – odpowiedzialny za prace sekretariatu i właściwe dokumentowanie zawodów: </w:t>
      </w:r>
    </w:p>
    <w:p w14:paraId="7CC463EB" w14:textId="77777777" w:rsidR="004A145B" w:rsidRDefault="00B10F2C">
      <w:pPr>
        <w:numPr>
          <w:ilvl w:val="0"/>
          <w:numId w:val="22"/>
        </w:numPr>
        <w:ind w:right="229" w:hanging="154"/>
      </w:pPr>
      <w:r>
        <w:t xml:space="preserve">przygotowuje dokumentację zawodów sportowo-pożarniczych, </w:t>
      </w:r>
    </w:p>
    <w:p w14:paraId="153A3445" w14:textId="77777777" w:rsidR="004A145B" w:rsidRDefault="00B10F2C">
      <w:pPr>
        <w:numPr>
          <w:ilvl w:val="0"/>
          <w:numId w:val="22"/>
        </w:numPr>
        <w:ind w:right="229" w:hanging="154"/>
      </w:pPr>
      <w:r>
        <w:t xml:space="preserve">przyjmuje protesty i odwołania oraz przekazuje je sędziemu głównemu, </w:t>
      </w:r>
    </w:p>
    <w:p w14:paraId="74F40551" w14:textId="77777777" w:rsidR="004A145B" w:rsidRDefault="00B10F2C">
      <w:pPr>
        <w:numPr>
          <w:ilvl w:val="0"/>
          <w:numId w:val="22"/>
        </w:numPr>
        <w:spacing w:after="126"/>
        <w:ind w:right="229" w:hanging="154"/>
      </w:pPr>
      <w:r>
        <w:t xml:space="preserve">przed oficjalnym otwarciem zawodów zbiera i sprawdza imienne wykazy drużyn. </w:t>
      </w:r>
    </w:p>
    <w:p w14:paraId="507CF4DA" w14:textId="77777777" w:rsidR="004A145B" w:rsidRDefault="00B10F2C">
      <w:pPr>
        <w:ind w:left="2" w:right="229"/>
      </w:pPr>
      <w:r>
        <w:rPr>
          <w:b/>
        </w:rPr>
        <w:t>8.3.3.</w:t>
      </w:r>
      <w:r>
        <w:t xml:space="preserve"> Zadania sędziów – konkurencja ćwiczenie bojowe. </w:t>
      </w:r>
    </w:p>
    <w:p w14:paraId="64CA35EC" w14:textId="77777777" w:rsidR="004A145B" w:rsidRDefault="00B10F2C">
      <w:pPr>
        <w:ind w:left="2" w:right="229"/>
      </w:pPr>
      <w:r>
        <w:rPr>
          <w:b/>
        </w:rPr>
        <w:t xml:space="preserve">8.3.3.1. </w:t>
      </w:r>
      <w:r>
        <w:t xml:space="preserve">Kierownik toru – sprawuje nadzór nad przebiegiem konkurencji i pracą członków swego zespołu: </w:t>
      </w:r>
    </w:p>
    <w:p w14:paraId="3C8379B3" w14:textId="77777777" w:rsidR="004A145B" w:rsidRDefault="00B10F2C">
      <w:pPr>
        <w:numPr>
          <w:ilvl w:val="0"/>
          <w:numId w:val="22"/>
        </w:numPr>
        <w:ind w:right="229" w:hanging="154"/>
      </w:pPr>
      <w:r>
        <w:t xml:space="preserve">przydziela funkcje członkom swojej komisji, </w:t>
      </w:r>
    </w:p>
    <w:p w14:paraId="1AE08F23" w14:textId="77777777" w:rsidR="004A145B" w:rsidRDefault="00B10F2C">
      <w:pPr>
        <w:numPr>
          <w:ilvl w:val="0"/>
          <w:numId w:val="22"/>
        </w:numPr>
        <w:ind w:right="229" w:hanging="154"/>
      </w:pPr>
      <w:r>
        <w:t xml:space="preserve">bierze udział w pracach komisji weryfikacyjnej obiektu, sprzętu i urządzeń, </w:t>
      </w:r>
    </w:p>
    <w:p w14:paraId="33DFF3A7" w14:textId="77777777" w:rsidR="004A145B" w:rsidRDefault="00B10F2C">
      <w:pPr>
        <w:numPr>
          <w:ilvl w:val="0"/>
          <w:numId w:val="22"/>
        </w:numPr>
        <w:ind w:right="229" w:hanging="154"/>
      </w:pPr>
      <w:r>
        <w:t xml:space="preserve">przyjmuje raport o gotowości drużyny do startu i wydaje polecenia sędziemu startowemu, </w:t>
      </w:r>
    </w:p>
    <w:p w14:paraId="31932184" w14:textId="77777777" w:rsidR="004A145B" w:rsidRDefault="00B10F2C">
      <w:pPr>
        <w:numPr>
          <w:ilvl w:val="0"/>
          <w:numId w:val="22"/>
        </w:numPr>
        <w:ind w:right="229" w:hanging="154"/>
      </w:pPr>
      <w:r>
        <w:t>dokonuje pomiaru czasu wykonania zadania i ustala ostateczny czas z sędziami mierzącymi czas, •</w:t>
      </w:r>
      <w:r>
        <w:rPr>
          <w:rFonts w:ascii="Arial" w:eastAsia="Arial" w:hAnsi="Arial" w:cs="Arial"/>
        </w:rPr>
        <w:t xml:space="preserve"> </w:t>
      </w:r>
      <w:r>
        <w:t xml:space="preserve">ocenia budowę linii ssawnej, </w:t>
      </w:r>
    </w:p>
    <w:p w14:paraId="7479823E" w14:textId="77777777" w:rsidR="004A145B" w:rsidRDefault="00B10F2C">
      <w:pPr>
        <w:numPr>
          <w:ilvl w:val="0"/>
          <w:numId w:val="22"/>
        </w:numPr>
        <w:ind w:right="229" w:hanging="154"/>
      </w:pPr>
      <w:r>
        <w:t xml:space="preserve">po zakończeniu ćwiczenia określa z zespołem sędziowskim wynik drużyny oraz nanosi ocenę na przygotowany arkusz drużyny, </w:t>
      </w:r>
    </w:p>
    <w:p w14:paraId="748674B0" w14:textId="77777777" w:rsidR="004A145B" w:rsidRDefault="00B10F2C">
      <w:pPr>
        <w:numPr>
          <w:ilvl w:val="0"/>
          <w:numId w:val="22"/>
        </w:numPr>
        <w:ind w:right="229" w:hanging="154"/>
      </w:pPr>
      <w:r>
        <w:t xml:space="preserve">informuje dowódcę o wyniku drużyny (czasie ćwiczenia, popełnionych błędach), </w:t>
      </w:r>
    </w:p>
    <w:p w14:paraId="653780FE" w14:textId="77777777" w:rsidR="004A145B" w:rsidRDefault="00B10F2C">
      <w:pPr>
        <w:numPr>
          <w:ilvl w:val="0"/>
          <w:numId w:val="22"/>
        </w:numPr>
        <w:ind w:right="229" w:hanging="154"/>
      </w:pPr>
      <w:r>
        <w:t xml:space="preserve">wydaje polecenie zwinięcia sprzętu i opuszczenia placu ćwiczeń, </w:t>
      </w:r>
    </w:p>
    <w:p w14:paraId="1D5C7042" w14:textId="77777777" w:rsidR="004A145B" w:rsidRDefault="00B10F2C">
      <w:pPr>
        <w:numPr>
          <w:ilvl w:val="0"/>
          <w:numId w:val="22"/>
        </w:numPr>
        <w:ind w:right="229" w:hanging="154"/>
      </w:pPr>
      <w:r>
        <w:t xml:space="preserve">podejmuje decyzję o wykluczeniu zespołu, którego zawodnik spowodował trzeci falstart </w:t>
      </w:r>
    </w:p>
    <w:p w14:paraId="7E4B6199" w14:textId="77777777" w:rsidR="004A145B" w:rsidRDefault="00B10F2C">
      <w:pPr>
        <w:ind w:left="862" w:right="229"/>
      </w:pPr>
      <w:r>
        <w:t xml:space="preserve">i przekazuje ją sędziemu głównemu i startowemu. </w:t>
      </w:r>
    </w:p>
    <w:p w14:paraId="2CEC31AE" w14:textId="77777777" w:rsidR="004A145B" w:rsidRDefault="00B10F2C">
      <w:pPr>
        <w:spacing w:after="0" w:line="259" w:lineRule="auto"/>
        <w:ind w:left="0" w:firstLine="0"/>
        <w:jc w:val="left"/>
      </w:pPr>
      <w:r>
        <w:t xml:space="preserve"> </w:t>
      </w:r>
    </w:p>
    <w:p w14:paraId="7C3AA6DD" w14:textId="77777777" w:rsidR="004A145B" w:rsidRDefault="00B10F2C">
      <w:pPr>
        <w:spacing w:after="0" w:line="259" w:lineRule="auto"/>
        <w:ind w:left="0" w:firstLine="0"/>
        <w:jc w:val="left"/>
      </w:pPr>
      <w:r>
        <w:t xml:space="preserve"> </w:t>
      </w:r>
    </w:p>
    <w:p w14:paraId="71207780" w14:textId="77777777" w:rsidR="004A145B" w:rsidRDefault="00B10F2C">
      <w:pPr>
        <w:ind w:left="2" w:right="229"/>
      </w:pPr>
      <w:r>
        <w:rPr>
          <w:b/>
        </w:rPr>
        <w:t xml:space="preserve">8.3.3.2. </w:t>
      </w:r>
      <w:r>
        <w:t xml:space="preserve">Sędzia startowy: </w:t>
      </w:r>
    </w:p>
    <w:p w14:paraId="0595563A" w14:textId="77777777" w:rsidR="004A145B" w:rsidRDefault="00B10F2C">
      <w:pPr>
        <w:numPr>
          <w:ilvl w:val="0"/>
          <w:numId w:val="22"/>
        </w:numPr>
        <w:ind w:right="229" w:hanging="154"/>
      </w:pPr>
      <w:r>
        <w:t xml:space="preserve">zwraca uwagę, czy motopompa po ustawieniu na podeście nie była uruchamiana, </w:t>
      </w:r>
    </w:p>
    <w:p w14:paraId="4D1991C3" w14:textId="77777777" w:rsidR="004A145B" w:rsidRDefault="00B10F2C">
      <w:pPr>
        <w:numPr>
          <w:ilvl w:val="0"/>
          <w:numId w:val="22"/>
        </w:numPr>
        <w:ind w:right="229" w:hanging="154"/>
      </w:pPr>
      <w:r>
        <w:t xml:space="preserve">sygnalizuje falstart zespołu – po trzecim falstarcie wnioskuje kierownikowi konkurencji wykluczenie zespołu z ćwiczeń, </w:t>
      </w:r>
    </w:p>
    <w:p w14:paraId="68F9C37F" w14:textId="77777777" w:rsidR="004A145B" w:rsidRDefault="00B10F2C">
      <w:pPr>
        <w:numPr>
          <w:ilvl w:val="0"/>
          <w:numId w:val="22"/>
        </w:numPr>
        <w:ind w:right="229" w:hanging="154"/>
      </w:pPr>
      <w:r>
        <w:t xml:space="preserve">kontroluje prawidłowość zajętych przez zawodników miejsc startowych, </w:t>
      </w:r>
    </w:p>
    <w:p w14:paraId="50CDE149" w14:textId="77777777" w:rsidR="004A145B" w:rsidRDefault="00B10F2C">
      <w:pPr>
        <w:numPr>
          <w:ilvl w:val="0"/>
          <w:numId w:val="22"/>
        </w:numPr>
        <w:ind w:right="229" w:hanging="154"/>
      </w:pPr>
      <w:r>
        <w:t xml:space="preserve">daje sygnał drużynom do startu. </w:t>
      </w:r>
    </w:p>
    <w:p w14:paraId="05489AEB" w14:textId="4DD185A9" w:rsidR="004A145B" w:rsidRDefault="00B10F2C">
      <w:pPr>
        <w:ind w:left="718" w:right="229"/>
      </w:pPr>
      <w:r>
        <w:t xml:space="preserve">UWAGA: Sędzia startowy podlega kierownikowi komisji oceniającej ćwiczenie na pierwszym torze startowym. </w:t>
      </w:r>
    </w:p>
    <w:p w14:paraId="2806A1F1" w14:textId="77777777" w:rsidR="00284693" w:rsidRPr="00284693" w:rsidRDefault="00284693" w:rsidP="00284693">
      <w:pPr>
        <w:ind w:left="284" w:hanging="284"/>
        <w:rPr>
          <w:color w:val="00B050"/>
        </w:rPr>
      </w:pPr>
      <w:r w:rsidRPr="00284693">
        <w:rPr>
          <w:color w:val="00B050"/>
        </w:rPr>
        <w:t xml:space="preserve">W zależności od sposobu zorganizowania torów w ćwiczeniu bojowym rolę sędziego startowego (poza dawaniem sygnału do startu) na poszczególnych torach mogą pełnić kierownicy torów lub inni sędziowie. </w:t>
      </w:r>
    </w:p>
    <w:p w14:paraId="7A01898B" w14:textId="77777777" w:rsidR="00284693" w:rsidRDefault="00284693">
      <w:pPr>
        <w:ind w:left="718" w:right="229"/>
      </w:pPr>
    </w:p>
    <w:p w14:paraId="4D6BE457" w14:textId="77777777" w:rsidR="004A145B" w:rsidRDefault="00B10F2C">
      <w:pPr>
        <w:ind w:left="2" w:right="229"/>
      </w:pPr>
      <w:r>
        <w:rPr>
          <w:b/>
        </w:rPr>
        <w:t xml:space="preserve">8.3.3.3. </w:t>
      </w:r>
      <w:r>
        <w:t xml:space="preserve">Sędziowie kontrolujący prawidłowość wykonania zadań. </w:t>
      </w:r>
    </w:p>
    <w:p w14:paraId="3F23B592" w14:textId="77777777" w:rsidR="004A145B" w:rsidRDefault="00B10F2C">
      <w:pPr>
        <w:ind w:left="2" w:right="229"/>
      </w:pPr>
      <w:r>
        <w:rPr>
          <w:b/>
        </w:rPr>
        <w:t xml:space="preserve">8.3.3.3.1. </w:t>
      </w:r>
      <w:r>
        <w:t xml:space="preserve">Sędzia nr 1 – ustawienie w rejonie sprawiania I linii gaśniczej: </w:t>
      </w:r>
    </w:p>
    <w:p w14:paraId="57F98551" w14:textId="77777777" w:rsidR="004A145B" w:rsidRDefault="00B10F2C">
      <w:pPr>
        <w:numPr>
          <w:ilvl w:val="0"/>
          <w:numId w:val="22"/>
        </w:numPr>
        <w:ind w:right="229" w:hanging="154"/>
      </w:pPr>
      <w:r>
        <w:t xml:space="preserve">dokonuje pomiaru czasu wykonania ćwiczenia, </w:t>
      </w:r>
    </w:p>
    <w:p w14:paraId="1A7C681E" w14:textId="77777777" w:rsidR="004A145B" w:rsidRDefault="00B10F2C">
      <w:pPr>
        <w:numPr>
          <w:ilvl w:val="0"/>
          <w:numId w:val="22"/>
        </w:numPr>
        <w:ind w:right="229" w:hanging="154"/>
      </w:pPr>
      <w:r>
        <w:t xml:space="preserve">kontroluje zgodność sprawiania I linii gaśniczej z regulaminem: </w:t>
      </w:r>
    </w:p>
    <w:p w14:paraId="31B30BC2" w14:textId="77777777" w:rsidR="004A145B" w:rsidRDefault="00B10F2C">
      <w:pPr>
        <w:numPr>
          <w:ilvl w:val="6"/>
          <w:numId w:val="23"/>
        </w:numPr>
        <w:ind w:left="1303" w:right="229" w:hanging="170"/>
      </w:pPr>
      <w:r>
        <w:t xml:space="preserve">regulaminowe rozwinięcie i łączenie węży, </w:t>
      </w:r>
    </w:p>
    <w:p w14:paraId="3CD6E88B" w14:textId="77777777" w:rsidR="004A145B" w:rsidRDefault="00B10F2C">
      <w:pPr>
        <w:numPr>
          <w:ilvl w:val="6"/>
          <w:numId w:val="23"/>
        </w:numPr>
        <w:ind w:left="1303" w:right="229" w:hanging="170"/>
      </w:pPr>
      <w:r>
        <w:t xml:space="preserve">prawidłowe podłączenie prądownicy, zajęcie stanowiska gaśniczego i wydanie prawidłowej komendy przez przodownika roty. </w:t>
      </w:r>
    </w:p>
    <w:p w14:paraId="1BA3F8E3" w14:textId="77777777" w:rsidR="004A145B" w:rsidRDefault="00B10F2C">
      <w:pPr>
        <w:numPr>
          <w:ilvl w:val="0"/>
          <w:numId w:val="22"/>
        </w:numPr>
        <w:ind w:right="229" w:hanging="154"/>
      </w:pPr>
      <w:r>
        <w:t xml:space="preserve">ocenia końcową fazę pracy pomocnika przodownika roty I (jego ustawienie, podtrzymywanie linii gaśniczej), </w:t>
      </w:r>
    </w:p>
    <w:p w14:paraId="7C8FCE83" w14:textId="77777777" w:rsidR="004A145B" w:rsidRDefault="00B10F2C">
      <w:pPr>
        <w:numPr>
          <w:ilvl w:val="0"/>
          <w:numId w:val="22"/>
        </w:numPr>
        <w:ind w:right="229" w:hanging="154"/>
      </w:pPr>
      <w:r>
        <w:t xml:space="preserve">sygnalizuje przekroczenie linii </w:t>
      </w:r>
      <w:proofErr w:type="spellStart"/>
      <w:r>
        <w:t>prądowników</w:t>
      </w:r>
      <w:proofErr w:type="spellEnd"/>
      <w:r>
        <w:t xml:space="preserve"> w momencie wykonywania zadania. </w:t>
      </w:r>
    </w:p>
    <w:p w14:paraId="33F284AE" w14:textId="77777777" w:rsidR="004A145B" w:rsidRDefault="00B10F2C">
      <w:pPr>
        <w:ind w:left="2" w:right="229"/>
      </w:pPr>
      <w:r>
        <w:rPr>
          <w:b/>
        </w:rPr>
        <w:lastRenderedPageBreak/>
        <w:t>8.3.3.3.2.</w:t>
      </w:r>
      <w:r>
        <w:t xml:space="preserve"> Sędzia nr 2 – ustawienie w rejonie sprawiania II linii gaśniczej: </w:t>
      </w:r>
    </w:p>
    <w:p w14:paraId="79D8E23F" w14:textId="77777777" w:rsidR="004A145B" w:rsidRDefault="00B10F2C">
      <w:pPr>
        <w:numPr>
          <w:ilvl w:val="0"/>
          <w:numId w:val="22"/>
        </w:numPr>
        <w:ind w:right="229" w:hanging="154"/>
      </w:pPr>
      <w:r>
        <w:t xml:space="preserve">dokonuje pomiaru czasu wykonania ćwiczenia, </w:t>
      </w:r>
    </w:p>
    <w:p w14:paraId="106C7F54" w14:textId="77777777" w:rsidR="004A145B" w:rsidRDefault="00B10F2C">
      <w:pPr>
        <w:numPr>
          <w:ilvl w:val="0"/>
          <w:numId w:val="22"/>
        </w:numPr>
        <w:ind w:right="229" w:hanging="154"/>
      </w:pPr>
      <w:r>
        <w:t xml:space="preserve">kontroluje zgodność sprawiania linii gaśniczej II z regulaminem: </w:t>
      </w:r>
      <w:r>
        <w:rPr>
          <w:rFonts w:ascii="Segoe UI Symbol" w:eastAsia="Segoe UI Symbol" w:hAnsi="Segoe UI Symbol" w:cs="Segoe UI Symbol"/>
        </w:rPr>
        <w:t></w:t>
      </w:r>
      <w:r>
        <w:rPr>
          <w:rFonts w:ascii="Arial" w:eastAsia="Arial" w:hAnsi="Arial" w:cs="Arial"/>
        </w:rPr>
        <w:t xml:space="preserve"> </w:t>
      </w:r>
      <w:r>
        <w:t xml:space="preserve">regulaminowe rozwinięcie i łączenie węży, </w:t>
      </w:r>
    </w:p>
    <w:p w14:paraId="2D5D777C" w14:textId="77777777" w:rsidR="004A145B" w:rsidRDefault="00B10F2C">
      <w:pPr>
        <w:ind w:left="1303" w:right="229" w:hanging="170"/>
      </w:pPr>
      <w:r>
        <w:rPr>
          <w:rFonts w:ascii="Segoe UI Symbol" w:eastAsia="Segoe UI Symbol" w:hAnsi="Segoe UI Symbol" w:cs="Segoe UI Symbol"/>
        </w:rPr>
        <w:t></w:t>
      </w:r>
      <w:r>
        <w:rPr>
          <w:rFonts w:ascii="Arial" w:eastAsia="Arial" w:hAnsi="Arial" w:cs="Arial"/>
        </w:rPr>
        <w:t xml:space="preserve"> </w:t>
      </w:r>
      <w:r>
        <w:t xml:space="preserve">prawidłowe podłączenie prądownicy, zajęcie stanowiska gaśniczego i wydanie prawidłowej komendy przez przodownika roty. </w:t>
      </w:r>
    </w:p>
    <w:p w14:paraId="75BD8BD6" w14:textId="77777777" w:rsidR="004A145B" w:rsidRDefault="00B10F2C">
      <w:pPr>
        <w:numPr>
          <w:ilvl w:val="0"/>
          <w:numId w:val="22"/>
        </w:numPr>
        <w:ind w:right="229" w:hanging="154"/>
      </w:pPr>
      <w:r>
        <w:t xml:space="preserve">ocenia końcową fazę pracy pomocnika przodownika roty II (jego ustawienie, podtrzymywanie linii gaśniczej), </w:t>
      </w:r>
    </w:p>
    <w:p w14:paraId="03AA8F00" w14:textId="77777777" w:rsidR="004A145B" w:rsidRDefault="00B10F2C">
      <w:pPr>
        <w:numPr>
          <w:ilvl w:val="0"/>
          <w:numId w:val="22"/>
        </w:numPr>
        <w:ind w:right="229" w:hanging="154"/>
      </w:pPr>
      <w:r>
        <w:t xml:space="preserve">sygnalizuje przekroczenie linii </w:t>
      </w:r>
      <w:proofErr w:type="spellStart"/>
      <w:r>
        <w:t>prądowników</w:t>
      </w:r>
      <w:proofErr w:type="spellEnd"/>
      <w:r>
        <w:t xml:space="preserve"> w momencie wykonywania zadania. </w:t>
      </w:r>
    </w:p>
    <w:p w14:paraId="413CA906" w14:textId="77777777" w:rsidR="004A145B" w:rsidRDefault="00B10F2C">
      <w:pPr>
        <w:ind w:left="986" w:right="229" w:hanging="994"/>
      </w:pPr>
      <w:r>
        <w:rPr>
          <w:b/>
        </w:rPr>
        <w:t xml:space="preserve">8.3.3.3.3. </w:t>
      </w:r>
      <w:r>
        <w:t>Sędzia nr 3 – ustawienie w rejonie motopompy (obserwacja budowy linii ssawnej, pracy mechanika): •</w:t>
      </w:r>
      <w:r>
        <w:rPr>
          <w:rFonts w:ascii="Arial" w:eastAsia="Arial" w:hAnsi="Arial" w:cs="Arial"/>
        </w:rPr>
        <w:t xml:space="preserve"> </w:t>
      </w:r>
      <w:r>
        <w:t xml:space="preserve">pilnuje aby sprzęt na podeście był prawidłowo ułożony, a woda w zbiorniku na bieżąco uzupełniana, </w:t>
      </w:r>
    </w:p>
    <w:p w14:paraId="4F2D2398" w14:textId="77777777" w:rsidR="004A145B" w:rsidRDefault="00B10F2C">
      <w:pPr>
        <w:numPr>
          <w:ilvl w:val="0"/>
          <w:numId w:val="22"/>
        </w:numPr>
        <w:ind w:right="229" w:hanging="154"/>
      </w:pPr>
      <w:r>
        <w:t xml:space="preserve">przyjmuje rozkaz dowódcy drużyny, </w:t>
      </w:r>
    </w:p>
    <w:p w14:paraId="11BB64F3" w14:textId="77777777" w:rsidR="004A145B" w:rsidRDefault="00B10F2C">
      <w:pPr>
        <w:numPr>
          <w:ilvl w:val="0"/>
          <w:numId w:val="22"/>
        </w:numPr>
        <w:ind w:right="229" w:hanging="154"/>
      </w:pPr>
      <w:r>
        <w:t xml:space="preserve">sygnalizuje gotowość drużyny do startu kierownikowi toru i sędziemu startowemu, </w:t>
      </w:r>
    </w:p>
    <w:p w14:paraId="5D1C72E0" w14:textId="77777777" w:rsidR="004A145B" w:rsidRDefault="00B10F2C">
      <w:pPr>
        <w:numPr>
          <w:ilvl w:val="0"/>
          <w:numId w:val="22"/>
        </w:numPr>
        <w:ind w:right="229" w:hanging="154"/>
      </w:pPr>
      <w:r>
        <w:t xml:space="preserve">ocenia sposób łączenia węży ssawnych ze smokiem, ze sobą i motopompą, </w:t>
      </w:r>
    </w:p>
    <w:p w14:paraId="276FE8D9" w14:textId="77777777" w:rsidR="004A145B" w:rsidRDefault="00B10F2C">
      <w:pPr>
        <w:numPr>
          <w:ilvl w:val="0"/>
          <w:numId w:val="22"/>
        </w:numPr>
        <w:ind w:right="229" w:hanging="154"/>
      </w:pPr>
      <w:r>
        <w:t xml:space="preserve">ocenia sposób operowania kluczami, </w:t>
      </w:r>
    </w:p>
    <w:p w14:paraId="0B448EC6" w14:textId="77777777" w:rsidR="004A145B" w:rsidRDefault="00B10F2C">
      <w:pPr>
        <w:numPr>
          <w:ilvl w:val="0"/>
          <w:numId w:val="22"/>
        </w:numPr>
        <w:ind w:right="229" w:hanging="154"/>
      </w:pPr>
      <w:r>
        <w:t xml:space="preserve">ocenia sposób podnoszenia linii ssawnej i zanurzanie jej w zbiorniku, </w:t>
      </w:r>
    </w:p>
    <w:p w14:paraId="6025EF69" w14:textId="77777777" w:rsidR="004A145B" w:rsidRDefault="00B10F2C">
      <w:pPr>
        <w:numPr>
          <w:ilvl w:val="0"/>
          <w:numId w:val="22"/>
        </w:numPr>
        <w:spacing w:after="100"/>
        <w:ind w:right="229" w:hanging="154"/>
      </w:pPr>
      <w:r>
        <w:t xml:space="preserve">kontroluje pracę mechanika do zakończenia konkurencji. </w:t>
      </w:r>
    </w:p>
    <w:p w14:paraId="2A5E72CD" w14:textId="77777777" w:rsidR="004A145B" w:rsidRDefault="00B10F2C">
      <w:pPr>
        <w:ind w:left="2" w:right="229"/>
      </w:pPr>
      <w:r>
        <w:rPr>
          <w:b/>
        </w:rPr>
        <w:t>8.3.3.3.4.</w:t>
      </w:r>
      <w:r>
        <w:rPr>
          <w:rFonts w:ascii="Arial" w:eastAsia="Arial" w:hAnsi="Arial" w:cs="Arial"/>
          <w:b/>
        </w:rPr>
        <w:t xml:space="preserve"> </w:t>
      </w:r>
      <w:r>
        <w:t xml:space="preserve">Sędzia nr 4 – ustawienie w rejonie rozdzielacza: </w:t>
      </w:r>
    </w:p>
    <w:p w14:paraId="0466EC48" w14:textId="77777777" w:rsidR="004A145B" w:rsidRDefault="00B10F2C">
      <w:pPr>
        <w:numPr>
          <w:ilvl w:val="0"/>
          <w:numId w:val="22"/>
        </w:numPr>
        <w:ind w:right="229" w:hanging="154"/>
      </w:pPr>
      <w:r>
        <w:t xml:space="preserve">kontroluje budowę linii głównej od motopompy do rozdzielacza, </w:t>
      </w:r>
    </w:p>
    <w:p w14:paraId="7B833668" w14:textId="77777777" w:rsidR="004A145B" w:rsidRDefault="00B10F2C">
      <w:pPr>
        <w:numPr>
          <w:ilvl w:val="0"/>
          <w:numId w:val="22"/>
        </w:numPr>
        <w:spacing w:after="130"/>
        <w:ind w:right="229" w:hanging="154"/>
      </w:pPr>
      <w:r>
        <w:t xml:space="preserve">kontroluje pracę </w:t>
      </w:r>
      <w:proofErr w:type="spellStart"/>
      <w:r>
        <w:t>rozdzielaczowego</w:t>
      </w:r>
      <w:proofErr w:type="spellEnd"/>
      <w:r>
        <w:t xml:space="preserve"> (ustawienie rozdzielacza, otwarcie i zamknięcie zaworów rozdzielacza). </w:t>
      </w:r>
    </w:p>
    <w:p w14:paraId="73CB3315" w14:textId="77777777" w:rsidR="004A145B" w:rsidRDefault="00B10F2C">
      <w:pPr>
        <w:ind w:left="2" w:right="229"/>
      </w:pPr>
      <w:r>
        <w:rPr>
          <w:b/>
        </w:rPr>
        <w:t xml:space="preserve">8.3.4. </w:t>
      </w:r>
      <w:r>
        <w:t xml:space="preserve">Zadania sędziów – sztafeta pożarnicza. </w:t>
      </w:r>
    </w:p>
    <w:p w14:paraId="55739DD8" w14:textId="77777777" w:rsidR="004A145B" w:rsidRDefault="00B10F2C">
      <w:pPr>
        <w:ind w:left="2" w:right="229"/>
      </w:pPr>
      <w:r>
        <w:rPr>
          <w:b/>
        </w:rPr>
        <w:t xml:space="preserve">8.3.4.1. </w:t>
      </w:r>
      <w:r>
        <w:t xml:space="preserve">Kierownik toru – sprawuje nadzór nad przebiegiem konkurencji i pracą członków swego zespołu: </w:t>
      </w:r>
    </w:p>
    <w:p w14:paraId="4F7B52FD" w14:textId="77777777" w:rsidR="004A145B" w:rsidRDefault="00B10F2C">
      <w:pPr>
        <w:numPr>
          <w:ilvl w:val="0"/>
          <w:numId w:val="22"/>
        </w:numPr>
        <w:ind w:right="229" w:hanging="154"/>
      </w:pPr>
      <w:r>
        <w:t xml:space="preserve">przydziela funkcje członkom swojej komisji, </w:t>
      </w:r>
    </w:p>
    <w:p w14:paraId="492BA6DA" w14:textId="77777777" w:rsidR="004A145B" w:rsidRDefault="00B10F2C">
      <w:pPr>
        <w:numPr>
          <w:ilvl w:val="0"/>
          <w:numId w:val="22"/>
        </w:numPr>
        <w:ind w:right="229" w:hanging="154"/>
      </w:pPr>
      <w:r>
        <w:t xml:space="preserve">bierze udział w pracach komisji weryfikującej obiekt, sprzęt i urządzenia, </w:t>
      </w:r>
    </w:p>
    <w:p w14:paraId="2AACC519" w14:textId="77777777" w:rsidR="004A145B" w:rsidRDefault="00B10F2C">
      <w:pPr>
        <w:numPr>
          <w:ilvl w:val="0"/>
          <w:numId w:val="22"/>
        </w:numPr>
        <w:ind w:right="229" w:hanging="154"/>
      </w:pPr>
      <w:r>
        <w:t xml:space="preserve">sprawdza gotowość zawodników na poszczególnych odcinkach biegu (sędziowie oceniający podnoszą białą chorągiewkę), </w:t>
      </w:r>
    </w:p>
    <w:p w14:paraId="411229FF" w14:textId="77777777" w:rsidR="004A145B" w:rsidRDefault="00B10F2C">
      <w:pPr>
        <w:numPr>
          <w:ilvl w:val="0"/>
          <w:numId w:val="22"/>
        </w:numPr>
        <w:ind w:right="229" w:hanging="154"/>
      </w:pPr>
      <w:r>
        <w:t xml:space="preserve">wydaje polecenia sędziemu startowemu, </w:t>
      </w:r>
    </w:p>
    <w:p w14:paraId="70E1F446" w14:textId="77777777" w:rsidR="004A145B" w:rsidRDefault="00B10F2C">
      <w:pPr>
        <w:numPr>
          <w:ilvl w:val="0"/>
          <w:numId w:val="22"/>
        </w:numPr>
        <w:ind w:right="229" w:hanging="154"/>
      </w:pPr>
      <w:r>
        <w:t xml:space="preserve">po zakończeniu ćwiczenia określa z zespołem sędziowskim wynik drużyny oraz nanosi ocenę na przygotowany arkusz drużyny, </w:t>
      </w:r>
    </w:p>
    <w:p w14:paraId="27651D10" w14:textId="77777777" w:rsidR="004A145B" w:rsidRDefault="00B10F2C">
      <w:pPr>
        <w:numPr>
          <w:ilvl w:val="0"/>
          <w:numId w:val="22"/>
        </w:numPr>
        <w:ind w:right="229" w:hanging="154"/>
      </w:pPr>
      <w:r>
        <w:t xml:space="preserve">dokonuje pomiaru czasu wykonania biegu przez jedną ze sztafet (w przypadku pomiaru ręcznego), </w:t>
      </w:r>
    </w:p>
    <w:p w14:paraId="6D18BD8F" w14:textId="77777777" w:rsidR="004A145B" w:rsidRDefault="00B10F2C">
      <w:pPr>
        <w:numPr>
          <w:ilvl w:val="0"/>
          <w:numId w:val="22"/>
        </w:numPr>
        <w:ind w:right="229" w:hanging="154"/>
      </w:pPr>
      <w:r>
        <w:t xml:space="preserve">podejmuje decyzję o wykluczeniu zespołu, którego zawodnik spowodował trzeci falstart i przekazuje ją sędziemu głównemu i startowemu, </w:t>
      </w:r>
    </w:p>
    <w:p w14:paraId="692D137A" w14:textId="77777777" w:rsidR="004A145B" w:rsidRDefault="00B10F2C">
      <w:pPr>
        <w:numPr>
          <w:ilvl w:val="0"/>
          <w:numId w:val="22"/>
        </w:numPr>
        <w:ind w:right="229" w:hanging="154"/>
      </w:pPr>
      <w:r>
        <w:t xml:space="preserve">nanosi na arkusz oceny drużyny godzinę zakończenia ćwiczenia. </w:t>
      </w:r>
    </w:p>
    <w:p w14:paraId="01512B55" w14:textId="77777777" w:rsidR="004A145B" w:rsidRDefault="00B10F2C">
      <w:pPr>
        <w:spacing w:after="0" w:line="259" w:lineRule="auto"/>
        <w:ind w:left="852" w:firstLine="0"/>
        <w:jc w:val="left"/>
      </w:pPr>
      <w:r>
        <w:t xml:space="preserve"> </w:t>
      </w:r>
    </w:p>
    <w:p w14:paraId="21F80099" w14:textId="77777777" w:rsidR="004A145B" w:rsidRDefault="00B10F2C">
      <w:pPr>
        <w:spacing w:after="0" w:line="259" w:lineRule="auto"/>
        <w:ind w:left="852" w:firstLine="0"/>
        <w:jc w:val="left"/>
      </w:pPr>
      <w:r>
        <w:t xml:space="preserve"> </w:t>
      </w:r>
    </w:p>
    <w:p w14:paraId="423BA136" w14:textId="77777777" w:rsidR="004A145B" w:rsidRDefault="00B10F2C">
      <w:pPr>
        <w:spacing w:after="0" w:line="259" w:lineRule="auto"/>
        <w:ind w:left="852" w:firstLine="0"/>
        <w:jc w:val="left"/>
      </w:pPr>
      <w:r>
        <w:t xml:space="preserve"> </w:t>
      </w:r>
    </w:p>
    <w:p w14:paraId="04A4595E" w14:textId="77777777" w:rsidR="004A145B" w:rsidRDefault="00B10F2C">
      <w:pPr>
        <w:ind w:left="700" w:right="2627" w:hanging="708"/>
      </w:pPr>
      <w:r>
        <w:rPr>
          <w:b/>
        </w:rPr>
        <w:t>8.3.4.2.</w:t>
      </w:r>
      <w:r>
        <w:t xml:space="preserve"> Sędzia startowy: •</w:t>
      </w:r>
      <w:r>
        <w:rPr>
          <w:rFonts w:ascii="Arial" w:eastAsia="Arial" w:hAnsi="Arial" w:cs="Arial"/>
        </w:rPr>
        <w:t xml:space="preserve"> </w:t>
      </w:r>
      <w:r>
        <w:t xml:space="preserve">kontroluje prawidłowość zajętych przez zawodników miejsc startowych, </w:t>
      </w:r>
    </w:p>
    <w:p w14:paraId="3005248B" w14:textId="77777777" w:rsidR="004A145B" w:rsidRDefault="00B10F2C">
      <w:pPr>
        <w:numPr>
          <w:ilvl w:val="0"/>
          <w:numId w:val="22"/>
        </w:numPr>
        <w:ind w:right="229" w:hanging="154"/>
      </w:pPr>
      <w:r>
        <w:t xml:space="preserve">sygnalizuje falstart zespołu – po trzecim falstarcie wnioskuje kierownikowi konkurencji wykluczenie zespołu z ćwiczeń. </w:t>
      </w:r>
    </w:p>
    <w:p w14:paraId="5057C794" w14:textId="77777777" w:rsidR="004A145B" w:rsidRDefault="00B10F2C">
      <w:pPr>
        <w:ind w:left="2" w:right="229"/>
      </w:pPr>
      <w:r>
        <w:rPr>
          <w:b/>
        </w:rPr>
        <w:t>8.3.4.3.</w:t>
      </w:r>
      <w:r>
        <w:t xml:space="preserve"> Sędziowie kontrolujący prawidłowość wykonania zadań. </w:t>
      </w:r>
    </w:p>
    <w:p w14:paraId="529065DC" w14:textId="77777777" w:rsidR="004A145B" w:rsidRDefault="00B10F2C">
      <w:pPr>
        <w:ind w:left="2" w:right="229"/>
      </w:pPr>
      <w:r>
        <w:rPr>
          <w:b/>
        </w:rPr>
        <w:t>8.3.4.3.1.</w:t>
      </w:r>
      <w:r>
        <w:t xml:space="preserve"> Sędzia nr 1 – I odcinek biegu: </w:t>
      </w:r>
    </w:p>
    <w:p w14:paraId="08A094BF" w14:textId="77777777" w:rsidR="004A145B" w:rsidRDefault="00B10F2C">
      <w:pPr>
        <w:numPr>
          <w:ilvl w:val="0"/>
          <w:numId w:val="22"/>
        </w:numPr>
        <w:ind w:right="229" w:hanging="154"/>
      </w:pPr>
      <w:r>
        <w:t xml:space="preserve">kontroluje prawidłowość ułożenia sprzętu na I odcinku, </w:t>
      </w:r>
    </w:p>
    <w:p w14:paraId="1377257A" w14:textId="77777777" w:rsidR="004A145B" w:rsidRDefault="00B10F2C">
      <w:pPr>
        <w:numPr>
          <w:ilvl w:val="0"/>
          <w:numId w:val="22"/>
        </w:numPr>
        <w:ind w:right="229" w:hanging="154"/>
      </w:pPr>
      <w:r>
        <w:t xml:space="preserve">ocenia wykonanie zadania na I odcinku włącznie ze strefą zmian. </w:t>
      </w:r>
    </w:p>
    <w:p w14:paraId="5CE574BD" w14:textId="77777777" w:rsidR="004A145B" w:rsidRDefault="00B10F2C">
      <w:pPr>
        <w:ind w:left="2" w:right="229"/>
      </w:pPr>
      <w:r>
        <w:rPr>
          <w:b/>
        </w:rPr>
        <w:t>8.3.4.3.2.</w:t>
      </w:r>
      <w:r>
        <w:t xml:space="preserve"> Sędzia nr 2 – II odcinek biegu: </w:t>
      </w:r>
    </w:p>
    <w:p w14:paraId="69BC5212" w14:textId="77777777" w:rsidR="004A145B" w:rsidRDefault="00B10F2C">
      <w:pPr>
        <w:numPr>
          <w:ilvl w:val="0"/>
          <w:numId w:val="22"/>
        </w:numPr>
        <w:ind w:right="229" w:hanging="154"/>
      </w:pPr>
      <w:r>
        <w:t xml:space="preserve">ocenia wykonanie zadania na II odcinku włącznie ze strefą zmian. </w:t>
      </w:r>
    </w:p>
    <w:p w14:paraId="78A56D74" w14:textId="77777777" w:rsidR="004A145B" w:rsidRDefault="00B10F2C">
      <w:pPr>
        <w:ind w:left="2" w:right="229"/>
      </w:pPr>
      <w:r>
        <w:rPr>
          <w:b/>
        </w:rPr>
        <w:t>8.3.4.3.3.</w:t>
      </w:r>
      <w:r>
        <w:t xml:space="preserve"> Sędzia nr 3 – III odcinek biegu: </w:t>
      </w:r>
    </w:p>
    <w:p w14:paraId="7D64F113" w14:textId="77777777" w:rsidR="004A145B" w:rsidRDefault="00B10F2C">
      <w:pPr>
        <w:numPr>
          <w:ilvl w:val="0"/>
          <w:numId w:val="22"/>
        </w:numPr>
        <w:ind w:right="229" w:hanging="154"/>
      </w:pPr>
      <w:r>
        <w:lastRenderedPageBreak/>
        <w:t xml:space="preserve">ocenia wykonanie zadania na III odcinku włącznie ze strefą zmian. </w:t>
      </w:r>
    </w:p>
    <w:p w14:paraId="24816283" w14:textId="77777777" w:rsidR="004A145B" w:rsidRDefault="00B10F2C">
      <w:pPr>
        <w:ind w:left="2" w:right="229"/>
      </w:pPr>
      <w:r>
        <w:rPr>
          <w:b/>
        </w:rPr>
        <w:t>8.3.4.3.4.</w:t>
      </w:r>
      <w:r>
        <w:t xml:space="preserve"> Sędzia nr 4 – IV odcinek biegu: </w:t>
      </w:r>
    </w:p>
    <w:p w14:paraId="12ACF1C4" w14:textId="77777777" w:rsidR="004A145B" w:rsidRDefault="00B10F2C">
      <w:pPr>
        <w:numPr>
          <w:ilvl w:val="0"/>
          <w:numId w:val="22"/>
        </w:numPr>
        <w:ind w:right="229" w:hanging="154"/>
      </w:pPr>
      <w:r>
        <w:t xml:space="preserve">ocenia wykonanie zadania na IV odcinku włącznie ze strefą zmian. </w:t>
      </w:r>
    </w:p>
    <w:p w14:paraId="0FC3AC32" w14:textId="77777777" w:rsidR="004A145B" w:rsidRDefault="00B10F2C">
      <w:pPr>
        <w:ind w:left="2" w:right="229"/>
      </w:pPr>
      <w:r>
        <w:rPr>
          <w:b/>
        </w:rPr>
        <w:t>8.3.4.3.5.</w:t>
      </w:r>
      <w:r>
        <w:t xml:space="preserve"> Sędzia nr 5 – V odcinek biegu: </w:t>
      </w:r>
    </w:p>
    <w:p w14:paraId="60B1B249" w14:textId="77777777" w:rsidR="004A145B" w:rsidRDefault="00B10F2C">
      <w:pPr>
        <w:numPr>
          <w:ilvl w:val="0"/>
          <w:numId w:val="22"/>
        </w:numPr>
        <w:ind w:right="229" w:hanging="154"/>
      </w:pPr>
      <w:r>
        <w:t xml:space="preserve">ocenia wykonanie zadania na V odcinku włącznie ze strefą zmian. </w:t>
      </w:r>
    </w:p>
    <w:p w14:paraId="1C11763C" w14:textId="77777777" w:rsidR="004A145B" w:rsidRDefault="00B10F2C">
      <w:pPr>
        <w:ind w:left="2" w:right="229"/>
      </w:pPr>
      <w:r>
        <w:rPr>
          <w:b/>
        </w:rPr>
        <w:t>8.3.4.3.6.</w:t>
      </w:r>
      <w:r>
        <w:t xml:space="preserve"> Sędzia nr 6 – VI odcinek biegu: </w:t>
      </w:r>
    </w:p>
    <w:p w14:paraId="64F19BDC" w14:textId="77777777" w:rsidR="004A145B" w:rsidRDefault="00B10F2C">
      <w:pPr>
        <w:numPr>
          <w:ilvl w:val="0"/>
          <w:numId w:val="22"/>
        </w:numPr>
        <w:ind w:right="229" w:hanging="154"/>
      </w:pPr>
      <w:r>
        <w:t xml:space="preserve">ocenia wykonanie zadania na VI odcinku włącznie ze strefą zmian. </w:t>
      </w:r>
    </w:p>
    <w:p w14:paraId="23F52C60" w14:textId="77777777" w:rsidR="004A145B" w:rsidRDefault="00B10F2C">
      <w:pPr>
        <w:ind w:left="2" w:right="229"/>
      </w:pPr>
      <w:r>
        <w:rPr>
          <w:b/>
        </w:rPr>
        <w:t>8.3.4.3.7.</w:t>
      </w:r>
      <w:r>
        <w:t xml:space="preserve"> Sędzia nr 7 – VII odcinek biegu: </w:t>
      </w:r>
    </w:p>
    <w:p w14:paraId="0FB43678" w14:textId="77777777" w:rsidR="004A145B" w:rsidRDefault="00B10F2C">
      <w:pPr>
        <w:numPr>
          <w:ilvl w:val="0"/>
          <w:numId w:val="22"/>
        </w:numPr>
        <w:ind w:right="229" w:hanging="154"/>
      </w:pPr>
      <w:r>
        <w:t xml:space="preserve">kontroluje prawidłowość ułożenia sprzętu na VII odcinku, </w:t>
      </w:r>
    </w:p>
    <w:p w14:paraId="0F9A5A09" w14:textId="77777777" w:rsidR="004A145B" w:rsidRDefault="00B10F2C">
      <w:pPr>
        <w:numPr>
          <w:ilvl w:val="0"/>
          <w:numId w:val="22"/>
        </w:numPr>
        <w:ind w:right="229" w:hanging="154"/>
      </w:pPr>
      <w:r>
        <w:t xml:space="preserve">mierzy czas trwania ćwiczenia, </w:t>
      </w:r>
    </w:p>
    <w:p w14:paraId="2F7CC6D7" w14:textId="77777777" w:rsidR="004A145B" w:rsidRDefault="00B10F2C">
      <w:pPr>
        <w:numPr>
          <w:ilvl w:val="0"/>
          <w:numId w:val="22"/>
        </w:numPr>
        <w:spacing w:after="95"/>
        <w:ind w:right="229" w:hanging="154"/>
      </w:pPr>
      <w:r>
        <w:t xml:space="preserve">ocenia wykonanie zadania na VII odcinku.  </w:t>
      </w:r>
    </w:p>
    <w:p w14:paraId="60E4E917" w14:textId="77777777" w:rsidR="004A145B" w:rsidRDefault="00B10F2C">
      <w:pPr>
        <w:spacing w:after="625"/>
        <w:ind w:left="1002" w:right="229"/>
      </w:pPr>
      <w:r>
        <w:t xml:space="preserve">UWAGA: Liczbę sędziów nr 7 ustala się w liczbie minimum 2 mierzących czas na swoim torze. </w:t>
      </w:r>
    </w:p>
    <w:p w14:paraId="48CF0008" w14:textId="77777777" w:rsidR="004A145B" w:rsidRDefault="00B10F2C">
      <w:pPr>
        <w:pStyle w:val="Nagwek1"/>
        <w:ind w:left="266" w:hanging="281"/>
      </w:pPr>
      <w:bookmarkStart w:id="9" w:name="_Toc43114"/>
      <w:r>
        <w:t xml:space="preserve">ORGANIZATOR </w:t>
      </w:r>
      <w:bookmarkEnd w:id="9"/>
    </w:p>
    <w:p w14:paraId="4841033B" w14:textId="77777777" w:rsidR="004A145B" w:rsidRDefault="00B10F2C">
      <w:pPr>
        <w:spacing w:after="128"/>
        <w:ind w:left="2" w:right="229"/>
      </w:pPr>
      <w:r>
        <w:t xml:space="preserve">Podstawowe zadania dla oddziałów Związku OSP RP oraz komend PSP to sprawy </w:t>
      </w:r>
      <w:proofErr w:type="spellStart"/>
      <w:r>
        <w:t>organizacyjnokwatermistrzowskie</w:t>
      </w:r>
      <w:proofErr w:type="spellEnd"/>
      <w:r>
        <w:t xml:space="preserve">, sprawy przygotowania sprzętu i przeszkód oraz całość spraw związanych z powołaniem członków komisji sędziowskiej. </w:t>
      </w:r>
    </w:p>
    <w:p w14:paraId="0125BD7D" w14:textId="77777777" w:rsidR="004A145B" w:rsidRDefault="00B10F2C">
      <w:pPr>
        <w:ind w:left="2" w:right="229"/>
      </w:pPr>
      <w:r>
        <w:rPr>
          <w:b/>
        </w:rPr>
        <w:t>9.1.</w:t>
      </w:r>
      <w:r>
        <w:t xml:space="preserve"> Obowiązkiem organizatora jest: </w:t>
      </w:r>
    </w:p>
    <w:p w14:paraId="1FE309BA" w14:textId="77777777" w:rsidR="004A145B" w:rsidRDefault="00B10F2C">
      <w:pPr>
        <w:numPr>
          <w:ilvl w:val="0"/>
          <w:numId w:val="24"/>
        </w:numPr>
        <w:ind w:right="229" w:hanging="139"/>
      </w:pPr>
      <w:r>
        <w:t xml:space="preserve">przygotowanie obiektu, urządzeń oraz sprzętu do zawodów, </w:t>
      </w:r>
    </w:p>
    <w:p w14:paraId="63F8E994" w14:textId="77777777" w:rsidR="004A145B" w:rsidRDefault="00B10F2C">
      <w:pPr>
        <w:numPr>
          <w:ilvl w:val="0"/>
          <w:numId w:val="24"/>
        </w:numPr>
        <w:ind w:right="229" w:hanging="139"/>
      </w:pPr>
      <w:r>
        <w:t xml:space="preserve">zabezpieczenie jednakowych warunków uczestnictwa dla zawodników i drużyn biorących udział w zawodach, </w:t>
      </w:r>
    </w:p>
    <w:p w14:paraId="5F25C345" w14:textId="77777777" w:rsidR="004A145B" w:rsidRDefault="00B10F2C">
      <w:pPr>
        <w:numPr>
          <w:ilvl w:val="0"/>
          <w:numId w:val="24"/>
        </w:numPr>
        <w:ind w:right="229" w:hanging="139"/>
      </w:pPr>
      <w:r>
        <w:t xml:space="preserve">opracowanie szczegółowego programu zawodów – harmonogram minutowy, </w:t>
      </w:r>
    </w:p>
    <w:p w14:paraId="46C110D2" w14:textId="77777777" w:rsidR="004A145B" w:rsidRDefault="00B10F2C">
      <w:pPr>
        <w:numPr>
          <w:ilvl w:val="0"/>
          <w:numId w:val="24"/>
        </w:numPr>
        <w:ind w:right="229" w:hanging="139"/>
      </w:pPr>
      <w:r>
        <w:t xml:space="preserve">zapewnienie pomocy medyczno-sanitarnej, </w:t>
      </w:r>
    </w:p>
    <w:p w14:paraId="77AF318F" w14:textId="77777777" w:rsidR="004A145B" w:rsidRDefault="00B10F2C">
      <w:pPr>
        <w:numPr>
          <w:ilvl w:val="0"/>
          <w:numId w:val="24"/>
        </w:numPr>
        <w:ind w:right="229" w:hanging="139"/>
      </w:pPr>
      <w:r>
        <w:t xml:space="preserve">utrzymanie ładu i porządku na placu zawodów oraz w miejscach zakwaterowania i żywienia, </w:t>
      </w:r>
    </w:p>
    <w:p w14:paraId="170D4306" w14:textId="77777777" w:rsidR="004A145B" w:rsidRDefault="00B10F2C">
      <w:pPr>
        <w:numPr>
          <w:ilvl w:val="0"/>
          <w:numId w:val="24"/>
        </w:numPr>
        <w:spacing w:after="133"/>
        <w:ind w:right="229" w:hanging="139"/>
      </w:pPr>
      <w:r>
        <w:t xml:space="preserve">zapewnienie odpowiedniej propagandy zawodów, a także oprawy wizualnej oraz nagłośnienia i informacji spikerskiej na obiekcie. </w:t>
      </w:r>
    </w:p>
    <w:p w14:paraId="72D0EB42" w14:textId="77777777" w:rsidR="004A145B" w:rsidRDefault="00B10F2C">
      <w:pPr>
        <w:ind w:left="417" w:right="229" w:hanging="425"/>
      </w:pPr>
      <w:r>
        <w:rPr>
          <w:b/>
        </w:rPr>
        <w:t>9.2.</w:t>
      </w:r>
      <w:r>
        <w:t xml:space="preserve"> W celu sprawnego przeprowadzenia zawodów organizator powołuje kierownictwo zawodów, w skład którego wchodzą: </w:t>
      </w:r>
    </w:p>
    <w:p w14:paraId="53DE3804" w14:textId="77777777" w:rsidR="004A145B" w:rsidRDefault="00B10F2C">
      <w:pPr>
        <w:numPr>
          <w:ilvl w:val="0"/>
          <w:numId w:val="24"/>
        </w:numPr>
        <w:ind w:right="229" w:hanging="139"/>
      </w:pPr>
      <w:r>
        <w:t xml:space="preserve">komendant zawodów (na szczeblu gminnym – komendant gminny Związku OSP RP), </w:t>
      </w:r>
    </w:p>
    <w:p w14:paraId="0F17C0CE" w14:textId="77777777" w:rsidR="004A145B" w:rsidRDefault="00B10F2C">
      <w:pPr>
        <w:numPr>
          <w:ilvl w:val="0"/>
          <w:numId w:val="24"/>
        </w:numPr>
        <w:ind w:right="229" w:hanging="139"/>
      </w:pPr>
      <w:r>
        <w:t xml:space="preserve">zastępca komendanta zawodów, </w:t>
      </w:r>
    </w:p>
    <w:p w14:paraId="1D4C6007" w14:textId="77777777" w:rsidR="004A145B" w:rsidRDefault="00B10F2C">
      <w:pPr>
        <w:numPr>
          <w:ilvl w:val="0"/>
          <w:numId w:val="24"/>
        </w:numPr>
        <w:ind w:right="229" w:hanging="139"/>
      </w:pPr>
      <w:r>
        <w:t xml:space="preserve">kierownik i grupa techniczna, </w:t>
      </w:r>
    </w:p>
    <w:p w14:paraId="160CA112" w14:textId="77777777" w:rsidR="004A145B" w:rsidRDefault="00B10F2C">
      <w:pPr>
        <w:numPr>
          <w:ilvl w:val="0"/>
          <w:numId w:val="24"/>
        </w:numPr>
        <w:ind w:right="229" w:hanging="139"/>
      </w:pPr>
      <w:r>
        <w:t xml:space="preserve">kierownik i grupa porządkowa, </w:t>
      </w:r>
    </w:p>
    <w:p w14:paraId="7D8BEFAD" w14:textId="77777777" w:rsidR="004A145B" w:rsidRDefault="00B10F2C">
      <w:pPr>
        <w:numPr>
          <w:ilvl w:val="0"/>
          <w:numId w:val="24"/>
        </w:numPr>
        <w:spacing w:after="126"/>
        <w:ind w:right="229" w:hanging="139"/>
      </w:pPr>
      <w:r>
        <w:t xml:space="preserve">kierownik i grupa kwatermistrzowska. </w:t>
      </w:r>
    </w:p>
    <w:p w14:paraId="7C76AC44" w14:textId="77777777" w:rsidR="004A145B" w:rsidRDefault="00B10F2C">
      <w:pPr>
        <w:ind w:left="2" w:right="229"/>
      </w:pPr>
      <w:r>
        <w:rPr>
          <w:b/>
        </w:rPr>
        <w:t>9.3.</w:t>
      </w:r>
      <w:r>
        <w:t xml:space="preserve"> Komendant zawodów – zadania, obowiązki. </w:t>
      </w:r>
    </w:p>
    <w:p w14:paraId="6FBBA69C" w14:textId="77777777" w:rsidR="004A145B" w:rsidRDefault="00B10F2C">
      <w:pPr>
        <w:ind w:left="438" w:right="229"/>
      </w:pPr>
      <w:r>
        <w:t xml:space="preserve">Komendant zawodów, jako przewodniczący kierownictwa zawodów jest odpowiedzialny za sprawny i zgodny z programem przebieg zawodów. Komendant zawodów jest przełożonym wszystkich uczestników zawodów od przyjazdu do momentu opuszczenia terenu zawodów. Komendantowi zawodów nie podlega komisja sędziowska. </w:t>
      </w:r>
    </w:p>
    <w:p w14:paraId="0CF39CE5" w14:textId="77777777" w:rsidR="004A145B" w:rsidRDefault="00B10F2C">
      <w:pPr>
        <w:ind w:left="438" w:right="229"/>
      </w:pPr>
      <w:r>
        <w:t xml:space="preserve">Obowiązki komendanta zawodów: </w:t>
      </w:r>
    </w:p>
    <w:p w14:paraId="78D6B828" w14:textId="77777777" w:rsidR="004A145B" w:rsidRDefault="00B10F2C">
      <w:pPr>
        <w:numPr>
          <w:ilvl w:val="0"/>
          <w:numId w:val="24"/>
        </w:numPr>
        <w:ind w:right="229" w:hanging="139"/>
      </w:pPr>
      <w:r>
        <w:t xml:space="preserve">przygotowanie placu ćwiczeń, parkingów i dojazdów zgodnie z wymogami odpowiednich regulaminów, </w:t>
      </w:r>
    </w:p>
    <w:p w14:paraId="6063D4DC" w14:textId="77777777" w:rsidR="004A145B" w:rsidRDefault="00B10F2C">
      <w:pPr>
        <w:numPr>
          <w:ilvl w:val="0"/>
          <w:numId w:val="24"/>
        </w:numPr>
        <w:ind w:right="229" w:hanging="139"/>
      </w:pPr>
      <w:r>
        <w:t xml:space="preserve">przeprowadzenie odpraw z dowódcami drużyn i kierownikami reprezentacji, </w:t>
      </w:r>
    </w:p>
    <w:p w14:paraId="70E9DF59" w14:textId="77777777" w:rsidR="004A145B" w:rsidRDefault="00B10F2C">
      <w:pPr>
        <w:numPr>
          <w:ilvl w:val="0"/>
          <w:numId w:val="24"/>
        </w:numPr>
        <w:ind w:right="229" w:hanging="139"/>
      </w:pPr>
      <w:r>
        <w:t xml:space="preserve">zapewnienie warunków bezpieczeństwa, ładu i porządku na placu ćwiczeń oraz dyscypliny wśród uczestników zawodów, </w:t>
      </w:r>
    </w:p>
    <w:p w14:paraId="572A5AF5" w14:textId="77777777" w:rsidR="004A145B" w:rsidRDefault="00B10F2C">
      <w:pPr>
        <w:numPr>
          <w:ilvl w:val="0"/>
          <w:numId w:val="24"/>
        </w:numPr>
        <w:ind w:right="229" w:hanging="139"/>
      </w:pPr>
      <w:r>
        <w:t xml:space="preserve">zapewnienie zgodnego z harmonogramem przebiegu zawodów, </w:t>
      </w:r>
    </w:p>
    <w:p w14:paraId="0EF04C23" w14:textId="77777777" w:rsidR="004A145B" w:rsidRDefault="00B10F2C">
      <w:pPr>
        <w:numPr>
          <w:ilvl w:val="0"/>
          <w:numId w:val="24"/>
        </w:numPr>
        <w:ind w:right="229" w:hanging="139"/>
      </w:pPr>
      <w:r>
        <w:t xml:space="preserve">przy współudziale sędziego głównego i sędziów konkurencji sprawdzenie urządzenia placu, stanu sprzętu na torach, a także systemu zaopatrzenia w wodę do ćwiczeń, </w:t>
      </w:r>
    </w:p>
    <w:p w14:paraId="33A59A1B" w14:textId="77777777" w:rsidR="004A145B" w:rsidRDefault="00B10F2C">
      <w:pPr>
        <w:numPr>
          <w:ilvl w:val="0"/>
          <w:numId w:val="24"/>
        </w:numPr>
        <w:spacing w:after="690"/>
        <w:ind w:right="229" w:hanging="139"/>
      </w:pPr>
      <w:r>
        <w:lastRenderedPageBreak/>
        <w:t xml:space="preserve">usuwanie przed rozpoczęciem zawodów oraz podczas ich trwania dostrzeżonych przez sędziego głównego zawodów nieprawidłowości utrudniających przeprowadzenie ćwiczeń. Usterki muszą być odnotowane w protokole sędziowskim. </w:t>
      </w:r>
    </w:p>
    <w:p w14:paraId="7315CAE8" w14:textId="77777777" w:rsidR="004A145B" w:rsidRDefault="00B10F2C">
      <w:pPr>
        <w:pStyle w:val="Nagwek1"/>
        <w:ind w:left="407" w:hanging="422"/>
      </w:pPr>
      <w:bookmarkStart w:id="10" w:name="_Toc43115"/>
      <w:r>
        <w:t xml:space="preserve">DOKUMENTACJA ZAWODÓW SPORTOWO-POŻARNICZYCH  </w:t>
      </w:r>
      <w:bookmarkEnd w:id="10"/>
    </w:p>
    <w:p w14:paraId="261622F7" w14:textId="77777777" w:rsidR="004A145B" w:rsidRDefault="00B10F2C">
      <w:pPr>
        <w:ind w:left="2" w:right="229"/>
      </w:pPr>
      <w:r>
        <w:t xml:space="preserve">Dokumentację zawodów stanowią: </w:t>
      </w:r>
    </w:p>
    <w:p w14:paraId="3A481ACC" w14:textId="77777777" w:rsidR="004A145B" w:rsidRDefault="00B10F2C">
      <w:pPr>
        <w:numPr>
          <w:ilvl w:val="0"/>
          <w:numId w:val="25"/>
        </w:numPr>
        <w:ind w:right="229" w:hanging="142"/>
      </w:pPr>
      <w:r>
        <w:t xml:space="preserve">zgłoszenie drużyny do zawodów (załącznik Nr 1), </w:t>
      </w:r>
    </w:p>
    <w:p w14:paraId="7B38DF5E" w14:textId="77777777" w:rsidR="004A145B" w:rsidRDefault="00B10F2C">
      <w:pPr>
        <w:numPr>
          <w:ilvl w:val="0"/>
          <w:numId w:val="25"/>
        </w:numPr>
        <w:ind w:right="229" w:hanging="142"/>
      </w:pPr>
      <w:r>
        <w:t xml:space="preserve">lista startowa drużyn uczestniczących w zawodach (załącznik Nr 2), </w:t>
      </w:r>
    </w:p>
    <w:p w14:paraId="4FDE227E" w14:textId="77777777" w:rsidR="004A145B" w:rsidRDefault="00B10F2C">
      <w:pPr>
        <w:numPr>
          <w:ilvl w:val="0"/>
          <w:numId w:val="25"/>
        </w:numPr>
        <w:ind w:right="229" w:hanging="142"/>
      </w:pPr>
      <w:r>
        <w:t xml:space="preserve">arkusz ocen drużyny (załącznik Nr 3), </w:t>
      </w:r>
    </w:p>
    <w:p w14:paraId="17DE13AB" w14:textId="77777777" w:rsidR="004A145B" w:rsidRDefault="00B10F2C">
      <w:pPr>
        <w:numPr>
          <w:ilvl w:val="0"/>
          <w:numId w:val="25"/>
        </w:numPr>
        <w:spacing w:after="687"/>
        <w:ind w:right="229" w:hanging="142"/>
      </w:pPr>
      <w:r>
        <w:t xml:space="preserve">protokół końcowy sędziego głównego zawodów (załącznik Nr 4). </w:t>
      </w:r>
    </w:p>
    <w:p w14:paraId="3DA53D12" w14:textId="77777777" w:rsidR="004A145B" w:rsidRDefault="00B10F2C">
      <w:pPr>
        <w:pStyle w:val="Nagwek1"/>
        <w:ind w:left="407" w:hanging="422"/>
      </w:pPr>
      <w:bookmarkStart w:id="11" w:name="_Toc43116"/>
      <w:r>
        <w:t xml:space="preserve">POSTANOWIENIA KOŃCOWE </w:t>
      </w:r>
      <w:bookmarkEnd w:id="11"/>
    </w:p>
    <w:p w14:paraId="0724ACFD" w14:textId="77777777" w:rsidR="004A145B" w:rsidRDefault="00B10F2C">
      <w:pPr>
        <w:ind w:left="2" w:right="229"/>
      </w:pPr>
      <w:r>
        <w:t xml:space="preserve">Na zakończenie zawodów krajowych wszystkie drużyny otrzymują dyplomy dokumentujące wynik. Trzy pierwsze drużyny otrzymują puchary oraz medale (złote, srebrne i brązowe) dla zawodników, kierownika reprezentacji i trenera. </w:t>
      </w:r>
    </w:p>
    <w:p w14:paraId="250D2A66" w14:textId="77777777" w:rsidR="004A145B" w:rsidRDefault="00B10F2C">
      <w:pPr>
        <w:ind w:left="2" w:right="229"/>
      </w:pPr>
      <w:r>
        <w:t xml:space="preserve">Nagrody zespołowe i indywidualne mogą stanowić dodatkowe wyróżnienie. Rodzaj i liczbę nagród ustala organizator. </w:t>
      </w:r>
    </w:p>
    <w:p w14:paraId="05203F49" w14:textId="77777777" w:rsidR="004A145B" w:rsidRDefault="00B10F2C">
      <w:pPr>
        <w:ind w:left="2" w:right="229"/>
      </w:pPr>
      <w:r>
        <w:t xml:space="preserve">Wszyscy zawodnicy, zespół organizacyjny oraz sędziowie otrzymują pamiątkowe medale – znaczki. </w:t>
      </w:r>
    </w:p>
    <w:p w14:paraId="412877C9" w14:textId="77777777" w:rsidR="004A145B" w:rsidRDefault="00B10F2C">
      <w:pPr>
        <w:ind w:left="2" w:right="229"/>
      </w:pPr>
      <w:r>
        <w:t xml:space="preserve">Stosowanie wyróżnień, nagród, pucharów, dyplomów oraz medali na zawodach gminnych, powiatowych, wojewódzkich i zawodach pucharowych ustala organizator, uwzględniając osiągnięte wyniki oraz własne możliwości finansowe. </w:t>
      </w:r>
    </w:p>
    <w:p w14:paraId="48883090" w14:textId="77777777" w:rsidR="004A145B" w:rsidRDefault="00B10F2C">
      <w:pPr>
        <w:ind w:left="2" w:right="229"/>
      </w:pPr>
      <w:r>
        <w:t xml:space="preserve">Listę zaproszonych drużyn na zawody pucharowe w kraju ustala organizator. </w:t>
      </w:r>
    </w:p>
    <w:p w14:paraId="2BBBD649" w14:textId="77777777" w:rsidR="004A145B" w:rsidRDefault="00B10F2C">
      <w:pPr>
        <w:ind w:left="2" w:right="229"/>
      </w:pPr>
      <w:r>
        <w:t xml:space="preserve">Listę drużyn na zawody zagraniczne na centralnie otrzymywane zaproszenia każdorazowo ustala Komisja Sportu ZG ZOSP RP w porozumieniu z Biurem Szkolenia Komendy Głównej PSP. Dla wyznaczonej drużyny jest to wyróżnienie będące formą nagrody za sportowe osiągnięcia służące doskonaleniu przygotowań do ratownictwa.  </w:t>
      </w:r>
    </w:p>
    <w:p w14:paraId="60187D6B" w14:textId="77777777" w:rsidR="004A145B" w:rsidRDefault="00B10F2C">
      <w:pPr>
        <w:spacing w:after="0" w:line="259" w:lineRule="auto"/>
        <w:ind w:left="0" w:firstLine="0"/>
        <w:jc w:val="left"/>
      </w:pPr>
      <w:r>
        <w:t xml:space="preserve"> </w:t>
      </w:r>
      <w:r>
        <w:tab/>
        <w:t xml:space="preserve"> </w:t>
      </w:r>
    </w:p>
    <w:p w14:paraId="269055FA" w14:textId="77777777" w:rsidR="004A145B" w:rsidRDefault="00B10F2C">
      <w:pPr>
        <w:spacing w:after="663" w:line="265" w:lineRule="auto"/>
        <w:ind w:right="268"/>
        <w:jc w:val="right"/>
      </w:pPr>
      <w:r>
        <w:rPr>
          <w:i/>
        </w:rPr>
        <w:t xml:space="preserve">Załącznik Nr 1 </w:t>
      </w:r>
    </w:p>
    <w:p w14:paraId="0A3F2513" w14:textId="77777777" w:rsidR="004A145B" w:rsidRDefault="00B10F2C">
      <w:pPr>
        <w:pStyle w:val="Nagwek2"/>
        <w:spacing w:after="317"/>
      </w:pPr>
      <w:r>
        <w:t>ZGŁOSZENIE DRUŻYNY</w:t>
      </w:r>
      <w:r>
        <w:rPr>
          <w:b w:val="0"/>
        </w:rPr>
        <w:t xml:space="preserve"> </w:t>
      </w:r>
    </w:p>
    <w:p w14:paraId="337E07CB" w14:textId="77777777" w:rsidR="004A145B" w:rsidRDefault="00B10F2C">
      <w:pPr>
        <w:spacing w:after="45" w:line="259" w:lineRule="auto"/>
        <w:ind w:left="0" w:right="236" w:firstLine="0"/>
        <w:jc w:val="center"/>
      </w:pPr>
      <w:r>
        <w:rPr>
          <w:b/>
          <w:sz w:val="16"/>
        </w:rPr>
        <w:t xml:space="preserve">……………………………………………………………………………………………………………………. </w:t>
      </w:r>
    </w:p>
    <w:p w14:paraId="04FDD1F0" w14:textId="77777777" w:rsidR="004A145B" w:rsidRDefault="00B10F2C">
      <w:pPr>
        <w:spacing w:after="417" w:line="265" w:lineRule="auto"/>
        <w:ind w:left="1566" w:right="1796"/>
        <w:jc w:val="center"/>
      </w:pPr>
      <w:r>
        <w:rPr>
          <w:sz w:val="18"/>
        </w:rPr>
        <w:t xml:space="preserve">/nazwa OSP – miejscowość/ </w:t>
      </w:r>
    </w:p>
    <w:p w14:paraId="186B99D7" w14:textId="77777777" w:rsidR="004A145B" w:rsidRDefault="00B10F2C">
      <w:pPr>
        <w:pStyle w:val="Nagwek2"/>
        <w:spacing w:after="0"/>
        <w:ind w:right="237"/>
      </w:pPr>
      <w:r>
        <w:t xml:space="preserve">DO ZAWODÓW SPORTOWO-POŻARNICZYCH </w:t>
      </w:r>
    </w:p>
    <w:p w14:paraId="72F982AD" w14:textId="77777777" w:rsidR="004A145B" w:rsidRDefault="00B10F2C">
      <w:pPr>
        <w:spacing w:after="545" w:line="259" w:lineRule="auto"/>
        <w:ind w:left="0" w:firstLine="0"/>
        <w:jc w:val="left"/>
      </w:pPr>
      <w:r>
        <w:rPr>
          <w:sz w:val="2"/>
        </w:rPr>
        <w:t xml:space="preserve"> </w:t>
      </w:r>
    </w:p>
    <w:tbl>
      <w:tblPr>
        <w:tblStyle w:val="TableGrid"/>
        <w:tblW w:w="9463" w:type="dxa"/>
        <w:tblInd w:w="-38" w:type="dxa"/>
        <w:tblCellMar>
          <w:right w:w="27" w:type="dxa"/>
        </w:tblCellMar>
        <w:tblLook w:val="04A0" w:firstRow="1" w:lastRow="0" w:firstColumn="1" w:lastColumn="0" w:noHBand="0" w:noVBand="1"/>
      </w:tblPr>
      <w:tblGrid>
        <w:gridCol w:w="567"/>
        <w:gridCol w:w="2837"/>
        <w:gridCol w:w="3543"/>
        <w:gridCol w:w="1277"/>
        <w:gridCol w:w="1239"/>
      </w:tblGrid>
      <w:tr w:rsidR="004A145B" w14:paraId="3519244A" w14:textId="77777777">
        <w:trPr>
          <w:trHeight w:val="1285"/>
        </w:trPr>
        <w:tc>
          <w:tcPr>
            <w:tcW w:w="567" w:type="dxa"/>
            <w:tcBorders>
              <w:top w:val="single" w:sz="12" w:space="0" w:color="000000"/>
              <w:left w:val="single" w:sz="12" w:space="0" w:color="000000"/>
              <w:bottom w:val="single" w:sz="6" w:space="0" w:color="000000"/>
              <w:right w:val="single" w:sz="6" w:space="0" w:color="000000"/>
            </w:tcBorders>
            <w:vAlign w:val="center"/>
          </w:tcPr>
          <w:p w14:paraId="6917222D" w14:textId="77777777" w:rsidR="004A145B" w:rsidRDefault="00B10F2C">
            <w:pPr>
              <w:spacing w:after="0" w:line="259" w:lineRule="auto"/>
              <w:ind w:left="149" w:firstLine="0"/>
              <w:jc w:val="left"/>
            </w:pPr>
            <w:r>
              <w:rPr>
                <w:rFonts w:ascii="Calibri" w:eastAsia="Calibri" w:hAnsi="Calibri" w:cs="Calibri"/>
                <w:b/>
              </w:rPr>
              <w:t xml:space="preserve">Lp. </w:t>
            </w:r>
          </w:p>
        </w:tc>
        <w:tc>
          <w:tcPr>
            <w:tcW w:w="2837" w:type="dxa"/>
            <w:tcBorders>
              <w:top w:val="single" w:sz="12" w:space="0" w:color="000000"/>
              <w:left w:val="single" w:sz="6" w:space="0" w:color="000000"/>
              <w:bottom w:val="single" w:sz="6" w:space="0" w:color="000000"/>
              <w:right w:val="single" w:sz="6" w:space="0" w:color="000000"/>
            </w:tcBorders>
            <w:vAlign w:val="center"/>
          </w:tcPr>
          <w:p w14:paraId="378717F4" w14:textId="77777777" w:rsidR="004A145B" w:rsidRDefault="00B10F2C">
            <w:pPr>
              <w:spacing w:after="0" w:line="259" w:lineRule="auto"/>
              <w:ind w:left="35" w:firstLine="0"/>
              <w:jc w:val="center"/>
            </w:pPr>
            <w:r>
              <w:rPr>
                <w:rFonts w:ascii="Calibri" w:eastAsia="Calibri" w:hAnsi="Calibri" w:cs="Calibri"/>
                <w:b/>
              </w:rPr>
              <w:t xml:space="preserve">Imię, nazwisko </w:t>
            </w:r>
          </w:p>
        </w:tc>
        <w:tc>
          <w:tcPr>
            <w:tcW w:w="3543" w:type="dxa"/>
            <w:tcBorders>
              <w:top w:val="single" w:sz="12" w:space="0" w:color="000000"/>
              <w:left w:val="single" w:sz="6" w:space="0" w:color="000000"/>
              <w:bottom w:val="single" w:sz="6" w:space="0" w:color="000000"/>
              <w:right w:val="single" w:sz="6" w:space="0" w:color="000000"/>
            </w:tcBorders>
            <w:vAlign w:val="center"/>
          </w:tcPr>
          <w:p w14:paraId="54AEABEE" w14:textId="77777777" w:rsidR="004A145B" w:rsidRDefault="00B10F2C">
            <w:pPr>
              <w:spacing w:after="0" w:line="259" w:lineRule="auto"/>
              <w:ind w:left="33" w:firstLine="0"/>
              <w:jc w:val="center"/>
            </w:pPr>
            <w:r>
              <w:rPr>
                <w:rFonts w:ascii="Calibri" w:eastAsia="Calibri" w:hAnsi="Calibri" w:cs="Calibri"/>
                <w:b/>
              </w:rPr>
              <w:t xml:space="preserve">Funkcja </w:t>
            </w:r>
          </w:p>
        </w:tc>
        <w:tc>
          <w:tcPr>
            <w:tcW w:w="1277" w:type="dxa"/>
            <w:tcBorders>
              <w:top w:val="single" w:sz="12" w:space="0" w:color="000000"/>
              <w:left w:val="single" w:sz="6" w:space="0" w:color="000000"/>
              <w:bottom w:val="single" w:sz="6" w:space="0" w:color="000000"/>
              <w:right w:val="single" w:sz="6" w:space="0" w:color="000000"/>
            </w:tcBorders>
            <w:vAlign w:val="center"/>
          </w:tcPr>
          <w:p w14:paraId="4C069D75" w14:textId="77777777" w:rsidR="004A145B" w:rsidRDefault="00B10F2C">
            <w:pPr>
              <w:spacing w:after="1" w:line="239" w:lineRule="auto"/>
              <w:ind w:left="0" w:firstLine="0"/>
              <w:jc w:val="center"/>
            </w:pPr>
            <w:proofErr w:type="spellStart"/>
            <w:r>
              <w:rPr>
                <w:rFonts w:ascii="Calibri" w:eastAsia="Calibri" w:hAnsi="Calibri" w:cs="Calibri"/>
                <w:b/>
              </w:rPr>
              <w:t>Kolejnośd</w:t>
            </w:r>
            <w:proofErr w:type="spellEnd"/>
            <w:r>
              <w:rPr>
                <w:rFonts w:ascii="Calibri" w:eastAsia="Calibri" w:hAnsi="Calibri" w:cs="Calibri"/>
                <w:b/>
              </w:rPr>
              <w:t xml:space="preserve"> biegu </w:t>
            </w:r>
          </w:p>
          <w:p w14:paraId="34D35CBC" w14:textId="77777777" w:rsidR="004A145B" w:rsidRDefault="00B10F2C">
            <w:pPr>
              <w:spacing w:after="0" w:line="259" w:lineRule="auto"/>
              <w:ind w:left="0" w:firstLine="0"/>
              <w:jc w:val="center"/>
            </w:pPr>
            <w:r>
              <w:rPr>
                <w:rFonts w:ascii="Calibri" w:eastAsia="Calibri" w:hAnsi="Calibri" w:cs="Calibri"/>
                <w:b/>
              </w:rPr>
              <w:t xml:space="preserve">w sztafecie pożarniczej </w:t>
            </w:r>
          </w:p>
        </w:tc>
        <w:tc>
          <w:tcPr>
            <w:tcW w:w="1239" w:type="dxa"/>
            <w:tcBorders>
              <w:top w:val="single" w:sz="12" w:space="0" w:color="000000"/>
              <w:left w:val="single" w:sz="6" w:space="0" w:color="000000"/>
              <w:bottom w:val="single" w:sz="6" w:space="0" w:color="000000"/>
              <w:right w:val="single" w:sz="12" w:space="0" w:color="000000"/>
            </w:tcBorders>
            <w:vAlign w:val="center"/>
          </w:tcPr>
          <w:p w14:paraId="2B9959DC" w14:textId="77777777" w:rsidR="004A145B" w:rsidRDefault="00B10F2C">
            <w:pPr>
              <w:spacing w:after="0" w:line="259" w:lineRule="auto"/>
              <w:ind w:left="5" w:firstLine="0"/>
              <w:jc w:val="center"/>
            </w:pPr>
            <w:r>
              <w:rPr>
                <w:rFonts w:ascii="Calibri" w:eastAsia="Calibri" w:hAnsi="Calibri" w:cs="Calibri"/>
                <w:b/>
              </w:rPr>
              <w:t xml:space="preserve">Data urodzenia </w:t>
            </w:r>
          </w:p>
        </w:tc>
      </w:tr>
      <w:tr w:rsidR="004A145B" w14:paraId="74687C30" w14:textId="77777777">
        <w:trPr>
          <w:trHeight w:val="588"/>
        </w:trPr>
        <w:tc>
          <w:tcPr>
            <w:tcW w:w="567" w:type="dxa"/>
            <w:tcBorders>
              <w:top w:val="single" w:sz="6" w:space="0" w:color="000000"/>
              <w:left w:val="single" w:sz="12" w:space="0" w:color="000000"/>
              <w:bottom w:val="single" w:sz="6" w:space="0" w:color="000000"/>
              <w:right w:val="single" w:sz="6" w:space="0" w:color="000000"/>
            </w:tcBorders>
            <w:vAlign w:val="center"/>
          </w:tcPr>
          <w:p w14:paraId="2091FCC8" w14:textId="77777777" w:rsidR="004A145B" w:rsidRDefault="00B10F2C">
            <w:pPr>
              <w:spacing w:after="0" w:line="259" w:lineRule="auto"/>
              <w:ind w:left="98" w:firstLine="0"/>
              <w:jc w:val="center"/>
            </w:pPr>
            <w:r>
              <w:t>1.</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1B9B4C97"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2FD5FEB8" w14:textId="77777777" w:rsidR="004A145B" w:rsidRDefault="00B10F2C">
            <w:pPr>
              <w:spacing w:after="0" w:line="259" w:lineRule="auto"/>
              <w:ind w:left="32" w:firstLine="0"/>
              <w:jc w:val="center"/>
            </w:pPr>
            <w:r>
              <w:rPr>
                <w:rFonts w:ascii="Calibri" w:eastAsia="Calibri" w:hAnsi="Calibri" w:cs="Calibri"/>
              </w:rPr>
              <w:t xml:space="preserve">Dowódca </w:t>
            </w:r>
          </w:p>
        </w:tc>
        <w:tc>
          <w:tcPr>
            <w:tcW w:w="1277" w:type="dxa"/>
            <w:tcBorders>
              <w:top w:val="single" w:sz="6" w:space="0" w:color="000000"/>
              <w:left w:val="single" w:sz="6" w:space="0" w:color="000000"/>
              <w:bottom w:val="single" w:sz="6" w:space="0" w:color="000000"/>
              <w:right w:val="single" w:sz="6" w:space="0" w:color="000000"/>
            </w:tcBorders>
            <w:vAlign w:val="center"/>
          </w:tcPr>
          <w:p w14:paraId="3F99A5B8"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04776BA0"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58B52C9C" w14:textId="77777777">
        <w:trPr>
          <w:trHeight w:val="600"/>
        </w:trPr>
        <w:tc>
          <w:tcPr>
            <w:tcW w:w="567" w:type="dxa"/>
            <w:tcBorders>
              <w:top w:val="single" w:sz="6" w:space="0" w:color="000000"/>
              <w:left w:val="single" w:sz="12" w:space="0" w:color="000000"/>
              <w:bottom w:val="single" w:sz="6" w:space="0" w:color="000000"/>
              <w:right w:val="single" w:sz="6" w:space="0" w:color="000000"/>
            </w:tcBorders>
            <w:vAlign w:val="center"/>
          </w:tcPr>
          <w:p w14:paraId="67713DF0" w14:textId="77777777" w:rsidR="004A145B" w:rsidRDefault="00B10F2C">
            <w:pPr>
              <w:spacing w:after="0" w:line="259" w:lineRule="auto"/>
              <w:ind w:left="98" w:firstLine="0"/>
              <w:jc w:val="center"/>
            </w:pPr>
            <w:r>
              <w:lastRenderedPageBreak/>
              <w:t>2.</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7E620DCE"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12B88E13" w14:textId="77777777" w:rsidR="004A145B" w:rsidRDefault="00B10F2C">
            <w:pPr>
              <w:spacing w:after="0" w:line="259" w:lineRule="auto"/>
              <w:ind w:left="31" w:firstLine="0"/>
              <w:jc w:val="center"/>
            </w:pPr>
            <w:r>
              <w:rPr>
                <w:rFonts w:ascii="Calibri" w:eastAsia="Calibri" w:hAnsi="Calibri" w:cs="Calibri"/>
              </w:rPr>
              <w:t xml:space="preserve">Przodownik roty I </w:t>
            </w:r>
          </w:p>
        </w:tc>
        <w:tc>
          <w:tcPr>
            <w:tcW w:w="1277" w:type="dxa"/>
            <w:tcBorders>
              <w:top w:val="single" w:sz="6" w:space="0" w:color="000000"/>
              <w:left w:val="single" w:sz="6" w:space="0" w:color="000000"/>
              <w:bottom w:val="single" w:sz="6" w:space="0" w:color="000000"/>
              <w:right w:val="single" w:sz="6" w:space="0" w:color="000000"/>
            </w:tcBorders>
            <w:vAlign w:val="center"/>
          </w:tcPr>
          <w:p w14:paraId="4D2F3AA8"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27EA0B03"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45FD11ED" w14:textId="77777777">
        <w:trPr>
          <w:trHeight w:val="600"/>
        </w:trPr>
        <w:tc>
          <w:tcPr>
            <w:tcW w:w="567" w:type="dxa"/>
            <w:tcBorders>
              <w:top w:val="single" w:sz="6" w:space="0" w:color="000000"/>
              <w:left w:val="single" w:sz="12" w:space="0" w:color="000000"/>
              <w:bottom w:val="single" w:sz="6" w:space="0" w:color="000000"/>
              <w:right w:val="single" w:sz="6" w:space="0" w:color="000000"/>
            </w:tcBorders>
            <w:vAlign w:val="center"/>
          </w:tcPr>
          <w:p w14:paraId="397D3131" w14:textId="77777777" w:rsidR="004A145B" w:rsidRDefault="00B10F2C">
            <w:pPr>
              <w:spacing w:after="0" w:line="259" w:lineRule="auto"/>
              <w:ind w:left="98" w:firstLine="0"/>
              <w:jc w:val="center"/>
            </w:pPr>
            <w:r>
              <w:t>3.</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12D4FA72"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0F98B27F" w14:textId="77777777" w:rsidR="004A145B" w:rsidRDefault="00B10F2C">
            <w:pPr>
              <w:spacing w:after="0" w:line="259" w:lineRule="auto"/>
              <w:ind w:left="29" w:firstLine="0"/>
              <w:jc w:val="center"/>
            </w:pPr>
            <w:r>
              <w:rPr>
                <w:rFonts w:ascii="Calibri" w:eastAsia="Calibri" w:hAnsi="Calibri" w:cs="Calibri"/>
              </w:rPr>
              <w:t xml:space="preserve">Pomocnik przodownika roty I </w:t>
            </w:r>
          </w:p>
        </w:tc>
        <w:tc>
          <w:tcPr>
            <w:tcW w:w="1277" w:type="dxa"/>
            <w:tcBorders>
              <w:top w:val="single" w:sz="6" w:space="0" w:color="000000"/>
              <w:left w:val="single" w:sz="6" w:space="0" w:color="000000"/>
              <w:bottom w:val="single" w:sz="6" w:space="0" w:color="000000"/>
              <w:right w:val="single" w:sz="6" w:space="0" w:color="000000"/>
            </w:tcBorders>
            <w:vAlign w:val="center"/>
          </w:tcPr>
          <w:p w14:paraId="700465C2"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73C0C972"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664032AA" w14:textId="77777777">
        <w:trPr>
          <w:trHeight w:val="600"/>
        </w:trPr>
        <w:tc>
          <w:tcPr>
            <w:tcW w:w="567" w:type="dxa"/>
            <w:tcBorders>
              <w:top w:val="single" w:sz="6" w:space="0" w:color="000000"/>
              <w:left w:val="single" w:sz="12" w:space="0" w:color="000000"/>
              <w:bottom w:val="single" w:sz="6" w:space="0" w:color="000000"/>
              <w:right w:val="single" w:sz="6" w:space="0" w:color="000000"/>
            </w:tcBorders>
            <w:vAlign w:val="center"/>
          </w:tcPr>
          <w:p w14:paraId="18A58026" w14:textId="77777777" w:rsidR="004A145B" w:rsidRDefault="00B10F2C">
            <w:pPr>
              <w:spacing w:after="0" w:line="259" w:lineRule="auto"/>
              <w:ind w:left="98" w:firstLine="0"/>
              <w:jc w:val="center"/>
            </w:pPr>
            <w:r>
              <w:t>4.</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2031FD7C"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38D6430E" w14:textId="77777777" w:rsidR="004A145B" w:rsidRDefault="00B10F2C">
            <w:pPr>
              <w:spacing w:after="0" w:line="259" w:lineRule="auto"/>
              <w:ind w:left="31" w:firstLine="0"/>
              <w:jc w:val="center"/>
            </w:pPr>
            <w:r>
              <w:rPr>
                <w:rFonts w:ascii="Calibri" w:eastAsia="Calibri" w:hAnsi="Calibri" w:cs="Calibri"/>
              </w:rPr>
              <w:t xml:space="preserve">Przodownik roty II </w:t>
            </w:r>
          </w:p>
        </w:tc>
        <w:tc>
          <w:tcPr>
            <w:tcW w:w="1277" w:type="dxa"/>
            <w:tcBorders>
              <w:top w:val="single" w:sz="6" w:space="0" w:color="000000"/>
              <w:left w:val="single" w:sz="6" w:space="0" w:color="000000"/>
              <w:bottom w:val="single" w:sz="6" w:space="0" w:color="000000"/>
              <w:right w:val="single" w:sz="6" w:space="0" w:color="000000"/>
            </w:tcBorders>
            <w:vAlign w:val="center"/>
          </w:tcPr>
          <w:p w14:paraId="0ED75518"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75E8277F"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0F13803E" w14:textId="77777777">
        <w:trPr>
          <w:trHeight w:val="600"/>
        </w:trPr>
        <w:tc>
          <w:tcPr>
            <w:tcW w:w="567" w:type="dxa"/>
            <w:tcBorders>
              <w:top w:val="single" w:sz="6" w:space="0" w:color="000000"/>
              <w:left w:val="single" w:sz="12" w:space="0" w:color="000000"/>
              <w:bottom w:val="single" w:sz="6" w:space="0" w:color="000000"/>
              <w:right w:val="single" w:sz="6" w:space="0" w:color="000000"/>
            </w:tcBorders>
            <w:vAlign w:val="center"/>
          </w:tcPr>
          <w:p w14:paraId="47E48397" w14:textId="77777777" w:rsidR="004A145B" w:rsidRDefault="00B10F2C">
            <w:pPr>
              <w:spacing w:after="0" w:line="259" w:lineRule="auto"/>
              <w:ind w:left="98" w:firstLine="0"/>
              <w:jc w:val="center"/>
            </w:pPr>
            <w:r>
              <w:t>5.</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24991DE9"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211D3642" w14:textId="77777777" w:rsidR="004A145B" w:rsidRDefault="00B10F2C">
            <w:pPr>
              <w:spacing w:after="0" w:line="259" w:lineRule="auto"/>
              <w:ind w:left="32" w:firstLine="0"/>
              <w:jc w:val="center"/>
            </w:pPr>
            <w:r>
              <w:rPr>
                <w:rFonts w:ascii="Calibri" w:eastAsia="Calibri" w:hAnsi="Calibri" w:cs="Calibri"/>
              </w:rPr>
              <w:t xml:space="preserve">Pomocnik przodownika roty II </w:t>
            </w:r>
          </w:p>
        </w:tc>
        <w:tc>
          <w:tcPr>
            <w:tcW w:w="1277" w:type="dxa"/>
            <w:tcBorders>
              <w:top w:val="single" w:sz="6" w:space="0" w:color="000000"/>
              <w:left w:val="single" w:sz="6" w:space="0" w:color="000000"/>
              <w:bottom w:val="single" w:sz="6" w:space="0" w:color="000000"/>
              <w:right w:val="single" w:sz="6" w:space="0" w:color="000000"/>
            </w:tcBorders>
            <w:vAlign w:val="center"/>
          </w:tcPr>
          <w:p w14:paraId="78B747CE"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2A4AB521"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4D40A918" w14:textId="77777777">
        <w:trPr>
          <w:trHeight w:val="600"/>
        </w:trPr>
        <w:tc>
          <w:tcPr>
            <w:tcW w:w="567" w:type="dxa"/>
            <w:tcBorders>
              <w:top w:val="single" w:sz="6" w:space="0" w:color="000000"/>
              <w:left w:val="single" w:sz="12" w:space="0" w:color="000000"/>
              <w:bottom w:val="single" w:sz="6" w:space="0" w:color="000000"/>
              <w:right w:val="single" w:sz="6" w:space="0" w:color="000000"/>
            </w:tcBorders>
            <w:vAlign w:val="center"/>
          </w:tcPr>
          <w:p w14:paraId="7A2B8869" w14:textId="77777777" w:rsidR="004A145B" w:rsidRDefault="00B10F2C">
            <w:pPr>
              <w:spacing w:after="0" w:line="259" w:lineRule="auto"/>
              <w:ind w:left="98" w:firstLine="0"/>
              <w:jc w:val="center"/>
            </w:pPr>
            <w:r>
              <w:t>6.</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731D25B1"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403BF9C0" w14:textId="77777777" w:rsidR="004A145B" w:rsidRDefault="00B10F2C">
            <w:pPr>
              <w:spacing w:after="0" w:line="259" w:lineRule="auto"/>
              <w:ind w:left="30" w:firstLine="0"/>
              <w:jc w:val="center"/>
            </w:pPr>
            <w:r>
              <w:rPr>
                <w:rFonts w:ascii="Calibri" w:eastAsia="Calibri" w:hAnsi="Calibri" w:cs="Calibri"/>
              </w:rPr>
              <w:t xml:space="preserve">Rozdzielaczowy </w:t>
            </w:r>
          </w:p>
        </w:tc>
        <w:tc>
          <w:tcPr>
            <w:tcW w:w="1277" w:type="dxa"/>
            <w:tcBorders>
              <w:top w:val="single" w:sz="6" w:space="0" w:color="000000"/>
              <w:left w:val="single" w:sz="6" w:space="0" w:color="000000"/>
              <w:bottom w:val="single" w:sz="6" w:space="0" w:color="000000"/>
              <w:right w:val="single" w:sz="6" w:space="0" w:color="000000"/>
            </w:tcBorders>
            <w:vAlign w:val="center"/>
          </w:tcPr>
          <w:p w14:paraId="57E91DBB"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252666C0"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6EC4A2B9" w14:textId="77777777">
        <w:trPr>
          <w:trHeight w:val="600"/>
        </w:trPr>
        <w:tc>
          <w:tcPr>
            <w:tcW w:w="567" w:type="dxa"/>
            <w:tcBorders>
              <w:top w:val="single" w:sz="6" w:space="0" w:color="000000"/>
              <w:left w:val="single" w:sz="12" w:space="0" w:color="000000"/>
              <w:bottom w:val="single" w:sz="6" w:space="0" w:color="000000"/>
              <w:right w:val="single" w:sz="6" w:space="0" w:color="000000"/>
            </w:tcBorders>
            <w:vAlign w:val="center"/>
          </w:tcPr>
          <w:p w14:paraId="44A3D349" w14:textId="77777777" w:rsidR="004A145B" w:rsidRDefault="00B10F2C">
            <w:pPr>
              <w:spacing w:after="0" w:line="259" w:lineRule="auto"/>
              <w:ind w:left="98" w:firstLine="0"/>
              <w:jc w:val="center"/>
            </w:pPr>
            <w:r>
              <w:t>7.</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5BED81FE"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41A0CB62" w14:textId="77777777" w:rsidR="004A145B" w:rsidRDefault="00B10F2C">
            <w:pPr>
              <w:spacing w:after="0" w:line="259" w:lineRule="auto"/>
              <w:ind w:left="32" w:firstLine="0"/>
              <w:jc w:val="center"/>
            </w:pPr>
            <w:r>
              <w:rPr>
                <w:rFonts w:ascii="Calibri" w:eastAsia="Calibri" w:hAnsi="Calibri" w:cs="Calibri"/>
              </w:rPr>
              <w:t xml:space="preserve">Łącznik </w:t>
            </w:r>
          </w:p>
        </w:tc>
        <w:tc>
          <w:tcPr>
            <w:tcW w:w="1277" w:type="dxa"/>
            <w:tcBorders>
              <w:top w:val="single" w:sz="6" w:space="0" w:color="000000"/>
              <w:left w:val="single" w:sz="6" w:space="0" w:color="000000"/>
              <w:bottom w:val="single" w:sz="6" w:space="0" w:color="000000"/>
              <w:right w:val="single" w:sz="6" w:space="0" w:color="000000"/>
            </w:tcBorders>
            <w:vAlign w:val="center"/>
          </w:tcPr>
          <w:p w14:paraId="50A74DD6"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3D61DF69"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083AC53C" w14:textId="77777777">
        <w:trPr>
          <w:trHeight w:val="600"/>
        </w:trPr>
        <w:tc>
          <w:tcPr>
            <w:tcW w:w="567" w:type="dxa"/>
            <w:vMerge w:val="restart"/>
            <w:tcBorders>
              <w:top w:val="single" w:sz="6" w:space="0" w:color="000000"/>
              <w:left w:val="single" w:sz="12" w:space="0" w:color="000000"/>
              <w:bottom w:val="single" w:sz="6" w:space="0" w:color="000000"/>
              <w:right w:val="single" w:sz="6" w:space="0" w:color="000000"/>
            </w:tcBorders>
            <w:vAlign w:val="center"/>
          </w:tcPr>
          <w:p w14:paraId="08A37C69" w14:textId="77777777" w:rsidR="004A145B" w:rsidRDefault="00B10F2C">
            <w:pPr>
              <w:spacing w:after="0" w:line="259" w:lineRule="auto"/>
              <w:ind w:left="98" w:firstLine="0"/>
              <w:jc w:val="center"/>
            </w:pPr>
            <w:r>
              <w:t>8.</w:t>
            </w:r>
            <w:r>
              <w:rPr>
                <w:rFonts w:ascii="Arial" w:eastAsia="Arial" w:hAnsi="Arial" w:cs="Arial"/>
              </w:rPr>
              <w:t xml:space="preserve"> </w:t>
            </w:r>
          </w:p>
        </w:tc>
        <w:tc>
          <w:tcPr>
            <w:tcW w:w="2837" w:type="dxa"/>
            <w:tcBorders>
              <w:top w:val="single" w:sz="6" w:space="0" w:color="000000"/>
              <w:left w:val="single" w:sz="6" w:space="0" w:color="000000"/>
              <w:bottom w:val="single" w:sz="6" w:space="0" w:color="000000"/>
              <w:right w:val="single" w:sz="6" w:space="0" w:color="000000"/>
            </w:tcBorders>
            <w:vAlign w:val="center"/>
          </w:tcPr>
          <w:p w14:paraId="02E87C86" w14:textId="77777777" w:rsidR="004A145B" w:rsidRDefault="00B10F2C">
            <w:pPr>
              <w:spacing w:after="0" w:line="259" w:lineRule="auto"/>
              <w:ind w:left="43"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2BFDD2E2" w14:textId="77777777" w:rsidR="004A145B" w:rsidRDefault="00B10F2C">
            <w:pPr>
              <w:spacing w:after="0" w:line="259" w:lineRule="auto"/>
              <w:ind w:left="30" w:firstLine="0"/>
              <w:jc w:val="center"/>
            </w:pPr>
            <w:r>
              <w:rPr>
                <w:rFonts w:ascii="Calibri" w:eastAsia="Calibri" w:hAnsi="Calibri" w:cs="Calibri"/>
              </w:rPr>
              <w:t xml:space="preserve">Mechanik </w:t>
            </w:r>
          </w:p>
        </w:tc>
        <w:tc>
          <w:tcPr>
            <w:tcW w:w="1277" w:type="dxa"/>
            <w:tcBorders>
              <w:top w:val="single" w:sz="6" w:space="0" w:color="000000"/>
              <w:left w:val="single" w:sz="6" w:space="0" w:color="000000"/>
              <w:bottom w:val="single" w:sz="6" w:space="0" w:color="000000"/>
              <w:right w:val="single" w:sz="6" w:space="0" w:color="000000"/>
            </w:tcBorders>
            <w:vAlign w:val="center"/>
          </w:tcPr>
          <w:p w14:paraId="438FF667"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04ECB725"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06801CAE" w14:textId="77777777">
        <w:trPr>
          <w:trHeight w:val="600"/>
        </w:trPr>
        <w:tc>
          <w:tcPr>
            <w:tcW w:w="0" w:type="auto"/>
            <w:vMerge/>
            <w:tcBorders>
              <w:top w:val="nil"/>
              <w:left w:val="single" w:sz="12" w:space="0" w:color="000000"/>
              <w:bottom w:val="single" w:sz="6" w:space="0" w:color="000000"/>
              <w:right w:val="single" w:sz="6" w:space="0" w:color="000000"/>
            </w:tcBorders>
          </w:tcPr>
          <w:p w14:paraId="51AD4A84" w14:textId="77777777" w:rsidR="004A145B" w:rsidRDefault="004A145B">
            <w:pPr>
              <w:spacing w:after="160" w:line="259" w:lineRule="auto"/>
              <w:ind w:left="0" w:firstLine="0"/>
              <w:jc w:val="left"/>
            </w:pPr>
          </w:p>
        </w:tc>
        <w:tc>
          <w:tcPr>
            <w:tcW w:w="2837" w:type="dxa"/>
            <w:tcBorders>
              <w:top w:val="single" w:sz="6" w:space="0" w:color="000000"/>
              <w:left w:val="single" w:sz="6" w:space="0" w:color="000000"/>
              <w:bottom w:val="single" w:sz="6" w:space="0" w:color="000000"/>
              <w:right w:val="single" w:sz="6" w:space="0" w:color="000000"/>
            </w:tcBorders>
          </w:tcPr>
          <w:p w14:paraId="00107AE1" w14:textId="77777777" w:rsidR="004A145B" w:rsidRDefault="00B10F2C">
            <w:pPr>
              <w:spacing w:after="9" w:line="259" w:lineRule="auto"/>
              <w:ind w:left="-7" w:firstLine="0"/>
              <w:jc w:val="left"/>
            </w:pPr>
            <w:r>
              <w:rPr>
                <w:rFonts w:ascii="Calibri" w:eastAsia="Calibri" w:hAnsi="Calibri" w:cs="Calibri"/>
              </w:rPr>
              <w:t xml:space="preserve"> </w:t>
            </w:r>
          </w:p>
          <w:p w14:paraId="1346C3D0" w14:textId="77777777" w:rsidR="004A145B" w:rsidRDefault="00B10F2C">
            <w:pPr>
              <w:spacing w:after="0" w:line="259" w:lineRule="auto"/>
              <w:ind w:left="43"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6" w:space="0" w:color="000000"/>
              <w:right w:val="single" w:sz="6" w:space="0" w:color="000000"/>
            </w:tcBorders>
            <w:vAlign w:val="center"/>
          </w:tcPr>
          <w:p w14:paraId="1CD2AD47" w14:textId="77777777" w:rsidR="004A145B" w:rsidRDefault="00B10F2C">
            <w:pPr>
              <w:spacing w:after="0" w:line="259" w:lineRule="auto"/>
              <w:ind w:left="79" w:firstLine="0"/>
            </w:pPr>
            <w:r>
              <w:rPr>
                <w:rFonts w:ascii="Calibri" w:eastAsia="Calibri" w:hAnsi="Calibri" w:cs="Calibri"/>
              </w:rPr>
              <w:t xml:space="preserve">Obsługujący motopompę w grupie ”C” </w:t>
            </w:r>
          </w:p>
        </w:tc>
        <w:tc>
          <w:tcPr>
            <w:tcW w:w="1277" w:type="dxa"/>
            <w:tcBorders>
              <w:top w:val="single" w:sz="6" w:space="0" w:color="000000"/>
              <w:left w:val="single" w:sz="6" w:space="0" w:color="000000"/>
              <w:bottom w:val="single" w:sz="6" w:space="0" w:color="000000"/>
              <w:right w:val="single" w:sz="6" w:space="0" w:color="000000"/>
            </w:tcBorders>
            <w:vAlign w:val="center"/>
          </w:tcPr>
          <w:p w14:paraId="594E2C17"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6" w:space="0" w:color="000000"/>
              <w:right w:val="single" w:sz="12" w:space="0" w:color="000000"/>
            </w:tcBorders>
            <w:vAlign w:val="center"/>
          </w:tcPr>
          <w:p w14:paraId="26FE57EE" w14:textId="77777777" w:rsidR="004A145B" w:rsidRDefault="00B10F2C">
            <w:pPr>
              <w:spacing w:after="0" w:line="259" w:lineRule="auto"/>
              <w:ind w:left="41" w:firstLine="0"/>
              <w:jc w:val="left"/>
            </w:pPr>
            <w:r>
              <w:rPr>
                <w:rFonts w:ascii="Calibri" w:eastAsia="Calibri" w:hAnsi="Calibri" w:cs="Calibri"/>
              </w:rPr>
              <w:t xml:space="preserve"> </w:t>
            </w:r>
          </w:p>
        </w:tc>
      </w:tr>
      <w:tr w:rsidR="004A145B" w14:paraId="398801C4" w14:textId="77777777">
        <w:trPr>
          <w:trHeight w:val="613"/>
        </w:trPr>
        <w:tc>
          <w:tcPr>
            <w:tcW w:w="567" w:type="dxa"/>
            <w:tcBorders>
              <w:top w:val="single" w:sz="6" w:space="0" w:color="000000"/>
              <w:left w:val="single" w:sz="12" w:space="0" w:color="000000"/>
              <w:bottom w:val="single" w:sz="12" w:space="0" w:color="000000"/>
              <w:right w:val="single" w:sz="6" w:space="0" w:color="000000"/>
            </w:tcBorders>
            <w:vAlign w:val="center"/>
          </w:tcPr>
          <w:p w14:paraId="7BD9032B" w14:textId="77777777" w:rsidR="004A145B" w:rsidRDefault="00B10F2C">
            <w:pPr>
              <w:spacing w:after="0" w:line="259" w:lineRule="auto"/>
              <w:ind w:left="98" w:firstLine="0"/>
              <w:jc w:val="center"/>
            </w:pPr>
            <w:r>
              <w:t>9.</w:t>
            </w:r>
            <w:r>
              <w:rPr>
                <w:rFonts w:ascii="Arial" w:eastAsia="Arial" w:hAnsi="Arial" w:cs="Arial"/>
              </w:rPr>
              <w:t xml:space="preserve"> </w:t>
            </w:r>
          </w:p>
        </w:tc>
        <w:tc>
          <w:tcPr>
            <w:tcW w:w="2837" w:type="dxa"/>
            <w:tcBorders>
              <w:top w:val="single" w:sz="6" w:space="0" w:color="000000"/>
              <w:left w:val="single" w:sz="6" w:space="0" w:color="000000"/>
              <w:bottom w:val="single" w:sz="12" w:space="0" w:color="000000"/>
              <w:right w:val="single" w:sz="6" w:space="0" w:color="000000"/>
            </w:tcBorders>
            <w:vAlign w:val="center"/>
          </w:tcPr>
          <w:p w14:paraId="4F5B7F28" w14:textId="77777777" w:rsidR="004A145B" w:rsidRDefault="00B10F2C">
            <w:pPr>
              <w:spacing w:after="0" w:line="259" w:lineRule="auto"/>
              <w:ind w:left="-7" w:firstLine="0"/>
              <w:jc w:val="left"/>
            </w:pPr>
            <w:r>
              <w:rPr>
                <w:rFonts w:ascii="Calibri" w:eastAsia="Calibri" w:hAnsi="Calibri" w:cs="Calibri"/>
              </w:rPr>
              <w:t xml:space="preserve">  </w:t>
            </w:r>
          </w:p>
        </w:tc>
        <w:tc>
          <w:tcPr>
            <w:tcW w:w="3543" w:type="dxa"/>
            <w:tcBorders>
              <w:top w:val="single" w:sz="6" w:space="0" w:color="000000"/>
              <w:left w:val="single" w:sz="6" w:space="0" w:color="000000"/>
              <w:bottom w:val="single" w:sz="12" w:space="0" w:color="000000"/>
              <w:right w:val="single" w:sz="6" w:space="0" w:color="000000"/>
            </w:tcBorders>
            <w:vAlign w:val="center"/>
          </w:tcPr>
          <w:p w14:paraId="042A0929" w14:textId="77777777" w:rsidR="004A145B" w:rsidRDefault="00B10F2C">
            <w:pPr>
              <w:spacing w:after="0" w:line="259" w:lineRule="auto"/>
              <w:ind w:left="30" w:firstLine="0"/>
              <w:jc w:val="center"/>
            </w:pPr>
            <w:r>
              <w:rPr>
                <w:rFonts w:ascii="Calibri" w:eastAsia="Calibri" w:hAnsi="Calibri" w:cs="Calibri"/>
              </w:rPr>
              <w:t xml:space="preserve">Zawodnik rezerwowy </w:t>
            </w:r>
          </w:p>
        </w:tc>
        <w:tc>
          <w:tcPr>
            <w:tcW w:w="1277" w:type="dxa"/>
            <w:tcBorders>
              <w:top w:val="single" w:sz="6" w:space="0" w:color="000000"/>
              <w:left w:val="single" w:sz="6" w:space="0" w:color="000000"/>
              <w:bottom w:val="single" w:sz="12" w:space="0" w:color="000000"/>
              <w:right w:val="single" w:sz="6" w:space="0" w:color="000000"/>
            </w:tcBorders>
            <w:vAlign w:val="center"/>
          </w:tcPr>
          <w:p w14:paraId="5BAE2563" w14:textId="77777777" w:rsidR="004A145B" w:rsidRDefault="00B10F2C">
            <w:pPr>
              <w:spacing w:after="0" w:line="259" w:lineRule="auto"/>
              <w:ind w:left="41" w:firstLine="0"/>
              <w:jc w:val="left"/>
            </w:pPr>
            <w:r>
              <w:rPr>
                <w:rFonts w:ascii="Calibri" w:eastAsia="Calibri" w:hAnsi="Calibri" w:cs="Calibri"/>
              </w:rPr>
              <w:t xml:space="preserve"> </w:t>
            </w:r>
          </w:p>
        </w:tc>
        <w:tc>
          <w:tcPr>
            <w:tcW w:w="1239" w:type="dxa"/>
            <w:tcBorders>
              <w:top w:val="single" w:sz="6" w:space="0" w:color="000000"/>
              <w:left w:val="single" w:sz="6" w:space="0" w:color="000000"/>
              <w:bottom w:val="single" w:sz="12" w:space="0" w:color="000000"/>
              <w:right w:val="single" w:sz="12" w:space="0" w:color="000000"/>
            </w:tcBorders>
            <w:vAlign w:val="center"/>
          </w:tcPr>
          <w:p w14:paraId="42DD2959" w14:textId="77777777" w:rsidR="004A145B" w:rsidRDefault="00B10F2C">
            <w:pPr>
              <w:spacing w:after="0" w:line="259" w:lineRule="auto"/>
              <w:ind w:left="41" w:firstLine="0"/>
              <w:jc w:val="left"/>
            </w:pPr>
            <w:r>
              <w:rPr>
                <w:rFonts w:ascii="Calibri" w:eastAsia="Calibri" w:hAnsi="Calibri" w:cs="Calibri"/>
              </w:rPr>
              <w:t xml:space="preserve"> </w:t>
            </w:r>
          </w:p>
        </w:tc>
      </w:tr>
    </w:tbl>
    <w:p w14:paraId="31B88C27" w14:textId="77777777" w:rsidR="004A145B" w:rsidRDefault="00B10F2C">
      <w:pPr>
        <w:spacing w:after="771" w:line="265" w:lineRule="auto"/>
        <w:ind w:left="2184"/>
        <w:jc w:val="center"/>
      </w:pPr>
      <w:r>
        <w:t xml:space="preserve">Zgłaszający </w:t>
      </w:r>
    </w:p>
    <w:p w14:paraId="0FE586BE" w14:textId="77777777" w:rsidR="004A145B" w:rsidRDefault="00B10F2C">
      <w:pPr>
        <w:spacing w:after="4" w:line="265" w:lineRule="auto"/>
        <w:ind w:right="659"/>
        <w:jc w:val="right"/>
      </w:pPr>
      <w:r>
        <w:t xml:space="preserve">……………………………………………………………………………. </w:t>
      </w:r>
    </w:p>
    <w:p w14:paraId="736EE0F1" w14:textId="77777777" w:rsidR="004A145B" w:rsidRDefault="00B10F2C">
      <w:pPr>
        <w:spacing w:after="171" w:line="265" w:lineRule="auto"/>
        <w:ind w:left="3553"/>
        <w:jc w:val="left"/>
      </w:pPr>
      <w:r>
        <w:rPr>
          <w:sz w:val="18"/>
        </w:rPr>
        <w:t xml:space="preserve">/pieczęć i podpis osoby uprawnionej do zgłoszenia drużyny na zawody/ </w:t>
      </w:r>
    </w:p>
    <w:p w14:paraId="7FB8670C" w14:textId="77777777" w:rsidR="004A145B" w:rsidRDefault="00B10F2C">
      <w:pPr>
        <w:spacing w:after="0" w:line="259" w:lineRule="auto"/>
        <w:ind w:left="0" w:firstLine="0"/>
        <w:jc w:val="left"/>
      </w:pPr>
      <w:r>
        <w:rPr>
          <w:sz w:val="14"/>
        </w:rPr>
        <w:t xml:space="preserve"> </w:t>
      </w:r>
      <w:r>
        <w:rPr>
          <w:sz w:val="14"/>
        </w:rPr>
        <w:tab/>
        <w:t xml:space="preserve"> </w:t>
      </w:r>
    </w:p>
    <w:p w14:paraId="60562DF8" w14:textId="77777777" w:rsidR="004A145B" w:rsidRDefault="00B10F2C">
      <w:pPr>
        <w:spacing w:after="252" w:line="265" w:lineRule="auto"/>
        <w:ind w:right="268"/>
        <w:jc w:val="right"/>
      </w:pPr>
      <w:r>
        <w:rPr>
          <w:i/>
        </w:rPr>
        <w:t xml:space="preserve">Załącznik Nr 2 </w:t>
      </w:r>
    </w:p>
    <w:p w14:paraId="652E719C" w14:textId="77777777" w:rsidR="004A145B" w:rsidRDefault="00B10F2C">
      <w:pPr>
        <w:pStyle w:val="Nagwek2"/>
        <w:ind w:right="239"/>
      </w:pPr>
      <w:r>
        <w:t xml:space="preserve">LISTA STARTOWA </w:t>
      </w:r>
    </w:p>
    <w:p w14:paraId="41C96ACD" w14:textId="77777777" w:rsidR="004A145B" w:rsidRDefault="00B10F2C">
      <w:pPr>
        <w:ind w:left="2" w:right="229"/>
      </w:pPr>
      <w:r>
        <w:t>Drużyn uczestniczących w  …………………………………………………………….………</w:t>
      </w:r>
      <w:r>
        <w:rPr>
          <w:sz w:val="18"/>
        </w:rPr>
        <w:t xml:space="preserve"> </w:t>
      </w:r>
    </w:p>
    <w:p w14:paraId="67132159" w14:textId="77777777" w:rsidR="004A145B" w:rsidRDefault="00B10F2C">
      <w:pPr>
        <w:spacing w:after="301" w:line="265" w:lineRule="auto"/>
        <w:ind w:left="1566" w:right="1566"/>
        <w:jc w:val="center"/>
      </w:pPr>
      <w:r>
        <w:rPr>
          <w:sz w:val="18"/>
        </w:rPr>
        <w:t xml:space="preserve">/podać szczebel zawodów/ </w:t>
      </w:r>
    </w:p>
    <w:p w14:paraId="63F33C3B" w14:textId="77777777" w:rsidR="004A145B" w:rsidRDefault="00B10F2C">
      <w:pPr>
        <w:spacing w:after="254" w:line="265" w:lineRule="auto"/>
        <w:ind w:right="235"/>
        <w:jc w:val="center"/>
      </w:pPr>
      <w:r>
        <w:t xml:space="preserve">Zawodach sportowo – pożarniczych </w:t>
      </w:r>
    </w:p>
    <w:p w14:paraId="055A88AA" w14:textId="77777777" w:rsidR="004A145B" w:rsidRDefault="00B10F2C">
      <w:pPr>
        <w:spacing w:after="3" w:line="265" w:lineRule="auto"/>
        <w:ind w:right="236"/>
        <w:jc w:val="center"/>
      </w:pPr>
      <w:r>
        <w:t xml:space="preserve">w dniu ………………………. r. w ………………………………………….. </w:t>
      </w:r>
    </w:p>
    <w:tbl>
      <w:tblPr>
        <w:tblStyle w:val="TableGrid"/>
        <w:tblW w:w="9281" w:type="dxa"/>
        <w:tblInd w:w="-38" w:type="dxa"/>
        <w:tblCellMar>
          <w:top w:w="50" w:type="dxa"/>
          <w:left w:w="41" w:type="dxa"/>
          <w:right w:w="3" w:type="dxa"/>
        </w:tblCellMar>
        <w:tblLook w:val="04A0" w:firstRow="1" w:lastRow="0" w:firstColumn="1" w:lastColumn="0" w:noHBand="0" w:noVBand="1"/>
      </w:tblPr>
      <w:tblGrid>
        <w:gridCol w:w="852"/>
        <w:gridCol w:w="2067"/>
        <w:gridCol w:w="686"/>
        <w:gridCol w:w="870"/>
        <w:gridCol w:w="773"/>
        <w:gridCol w:w="869"/>
        <w:gridCol w:w="1462"/>
        <w:gridCol w:w="708"/>
        <w:gridCol w:w="994"/>
      </w:tblGrid>
      <w:tr w:rsidR="004A145B" w14:paraId="20FBE1C4" w14:textId="77777777">
        <w:trPr>
          <w:trHeight w:val="540"/>
        </w:trPr>
        <w:tc>
          <w:tcPr>
            <w:tcW w:w="4475" w:type="dxa"/>
            <w:gridSpan w:val="4"/>
            <w:tcBorders>
              <w:top w:val="single" w:sz="12" w:space="0" w:color="000000"/>
              <w:left w:val="single" w:sz="12" w:space="0" w:color="000000"/>
              <w:bottom w:val="single" w:sz="6" w:space="0" w:color="000000"/>
              <w:right w:val="single" w:sz="12" w:space="0" w:color="000000"/>
            </w:tcBorders>
            <w:vAlign w:val="center"/>
          </w:tcPr>
          <w:p w14:paraId="7D39A471" w14:textId="77777777" w:rsidR="004A145B" w:rsidRDefault="00B10F2C">
            <w:pPr>
              <w:spacing w:after="0" w:line="259" w:lineRule="auto"/>
              <w:ind w:left="0" w:right="36" w:firstLine="0"/>
              <w:jc w:val="center"/>
            </w:pPr>
            <w:r>
              <w:rPr>
                <w:rFonts w:ascii="Calibri" w:eastAsia="Calibri" w:hAnsi="Calibri" w:cs="Calibri"/>
                <w:b/>
              </w:rPr>
              <w:t xml:space="preserve">Ćwiczenie bojowe </w:t>
            </w:r>
          </w:p>
        </w:tc>
        <w:tc>
          <w:tcPr>
            <w:tcW w:w="773" w:type="dxa"/>
            <w:vMerge w:val="restart"/>
            <w:tcBorders>
              <w:top w:val="nil"/>
              <w:left w:val="single" w:sz="12" w:space="0" w:color="000000"/>
              <w:bottom w:val="nil"/>
              <w:right w:val="single" w:sz="12" w:space="0" w:color="000000"/>
            </w:tcBorders>
          </w:tcPr>
          <w:p w14:paraId="27667638" w14:textId="77777777" w:rsidR="004A145B" w:rsidRDefault="00B10F2C">
            <w:pPr>
              <w:spacing w:after="429" w:line="259" w:lineRule="auto"/>
              <w:ind w:left="0" w:firstLine="0"/>
              <w:jc w:val="left"/>
            </w:pPr>
            <w:r>
              <w:rPr>
                <w:rFonts w:ascii="Calibri" w:eastAsia="Calibri" w:hAnsi="Calibri" w:cs="Calibri"/>
              </w:rPr>
              <w:t xml:space="preserve"> </w:t>
            </w:r>
          </w:p>
          <w:p w14:paraId="20D1FCDD" w14:textId="77777777" w:rsidR="004A145B" w:rsidRDefault="00B10F2C">
            <w:pPr>
              <w:spacing w:after="185" w:line="259" w:lineRule="auto"/>
              <w:ind w:left="12" w:firstLine="0"/>
              <w:jc w:val="center"/>
            </w:pPr>
            <w:r>
              <w:rPr>
                <w:rFonts w:ascii="Calibri" w:eastAsia="Calibri" w:hAnsi="Calibri" w:cs="Calibri"/>
              </w:rPr>
              <w:t xml:space="preserve"> </w:t>
            </w:r>
          </w:p>
          <w:p w14:paraId="32DE7ECE" w14:textId="77777777" w:rsidR="004A145B" w:rsidRDefault="00B10F2C">
            <w:pPr>
              <w:spacing w:after="163" w:line="259" w:lineRule="auto"/>
              <w:ind w:left="0" w:firstLine="0"/>
              <w:jc w:val="left"/>
            </w:pPr>
            <w:r>
              <w:rPr>
                <w:rFonts w:ascii="Calibri" w:eastAsia="Calibri" w:hAnsi="Calibri" w:cs="Calibri"/>
              </w:rPr>
              <w:t xml:space="preserve"> </w:t>
            </w:r>
          </w:p>
          <w:p w14:paraId="1CB37A7B" w14:textId="77777777" w:rsidR="004A145B" w:rsidRDefault="00B10F2C">
            <w:pPr>
              <w:spacing w:after="163" w:line="259" w:lineRule="auto"/>
              <w:ind w:left="0" w:firstLine="0"/>
              <w:jc w:val="left"/>
            </w:pPr>
            <w:r>
              <w:rPr>
                <w:rFonts w:ascii="Calibri" w:eastAsia="Calibri" w:hAnsi="Calibri" w:cs="Calibri"/>
              </w:rPr>
              <w:t xml:space="preserve"> </w:t>
            </w:r>
          </w:p>
          <w:p w14:paraId="2C6E8BC3" w14:textId="77777777" w:rsidR="004A145B" w:rsidRDefault="00B10F2C">
            <w:pPr>
              <w:spacing w:after="163" w:line="259" w:lineRule="auto"/>
              <w:ind w:left="0" w:firstLine="0"/>
              <w:jc w:val="left"/>
            </w:pPr>
            <w:r>
              <w:rPr>
                <w:rFonts w:ascii="Calibri" w:eastAsia="Calibri" w:hAnsi="Calibri" w:cs="Calibri"/>
              </w:rPr>
              <w:t xml:space="preserve"> </w:t>
            </w:r>
          </w:p>
          <w:p w14:paraId="27F491D5" w14:textId="77777777" w:rsidR="004A145B" w:rsidRDefault="00B10F2C">
            <w:pPr>
              <w:spacing w:after="163" w:line="259" w:lineRule="auto"/>
              <w:ind w:left="0" w:firstLine="0"/>
              <w:jc w:val="left"/>
            </w:pPr>
            <w:r>
              <w:rPr>
                <w:rFonts w:ascii="Calibri" w:eastAsia="Calibri" w:hAnsi="Calibri" w:cs="Calibri"/>
              </w:rPr>
              <w:t xml:space="preserve"> </w:t>
            </w:r>
          </w:p>
          <w:p w14:paraId="6C8B519F" w14:textId="77777777" w:rsidR="004A145B" w:rsidRDefault="00B10F2C">
            <w:pPr>
              <w:spacing w:after="163" w:line="259" w:lineRule="auto"/>
              <w:ind w:left="0" w:firstLine="0"/>
              <w:jc w:val="left"/>
            </w:pPr>
            <w:r>
              <w:rPr>
                <w:rFonts w:ascii="Calibri" w:eastAsia="Calibri" w:hAnsi="Calibri" w:cs="Calibri"/>
              </w:rPr>
              <w:t xml:space="preserve"> </w:t>
            </w:r>
          </w:p>
          <w:p w14:paraId="37C73846" w14:textId="77777777" w:rsidR="004A145B" w:rsidRDefault="00B10F2C">
            <w:pPr>
              <w:spacing w:after="165" w:line="259" w:lineRule="auto"/>
              <w:ind w:left="0" w:firstLine="0"/>
              <w:jc w:val="left"/>
            </w:pPr>
            <w:r>
              <w:rPr>
                <w:rFonts w:ascii="Calibri" w:eastAsia="Calibri" w:hAnsi="Calibri" w:cs="Calibri"/>
              </w:rPr>
              <w:t xml:space="preserve"> </w:t>
            </w:r>
          </w:p>
          <w:p w14:paraId="70C6A47A" w14:textId="77777777" w:rsidR="004A145B" w:rsidRDefault="00B10F2C">
            <w:pPr>
              <w:spacing w:after="163" w:line="259" w:lineRule="auto"/>
              <w:ind w:left="0" w:firstLine="0"/>
              <w:jc w:val="left"/>
            </w:pPr>
            <w:r>
              <w:rPr>
                <w:rFonts w:ascii="Calibri" w:eastAsia="Calibri" w:hAnsi="Calibri" w:cs="Calibri"/>
              </w:rPr>
              <w:t xml:space="preserve"> </w:t>
            </w:r>
          </w:p>
          <w:p w14:paraId="0FA0CE5D" w14:textId="77777777" w:rsidR="004A145B" w:rsidRDefault="00B10F2C">
            <w:pPr>
              <w:spacing w:after="163" w:line="259" w:lineRule="auto"/>
              <w:ind w:left="0" w:firstLine="0"/>
              <w:jc w:val="left"/>
            </w:pPr>
            <w:r>
              <w:rPr>
                <w:rFonts w:ascii="Calibri" w:eastAsia="Calibri" w:hAnsi="Calibri" w:cs="Calibri"/>
              </w:rPr>
              <w:lastRenderedPageBreak/>
              <w:t xml:space="preserve"> </w:t>
            </w:r>
          </w:p>
          <w:p w14:paraId="27198AF2" w14:textId="77777777" w:rsidR="004A145B" w:rsidRDefault="00B10F2C">
            <w:pPr>
              <w:spacing w:after="163" w:line="259" w:lineRule="auto"/>
              <w:ind w:left="0" w:firstLine="0"/>
              <w:jc w:val="left"/>
            </w:pPr>
            <w:r>
              <w:rPr>
                <w:rFonts w:ascii="Calibri" w:eastAsia="Calibri" w:hAnsi="Calibri" w:cs="Calibri"/>
              </w:rPr>
              <w:t xml:space="preserve"> </w:t>
            </w:r>
          </w:p>
          <w:p w14:paraId="19F4327E" w14:textId="77777777" w:rsidR="004A145B" w:rsidRDefault="00B10F2C">
            <w:pPr>
              <w:spacing w:after="0" w:line="259" w:lineRule="auto"/>
              <w:ind w:left="0" w:firstLine="0"/>
              <w:jc w:val="left"/>
            </w:pPr>
            <w:r>
              <w:rPr>
                <w:rFonts w:ascii="Calibri" w:eastAsia="Calibri" w:hAnsi="Calibri" w:cs="Calibri"/>
              </w:rPr>
              <w:t xml:space="preserve"> </w:t>
            </w:r>
          </w:p>
        </w:tc>
        <w:tc>
          <w:tcPr>
            <w:tcW w:w="4033" w:type="dxa"/>
            <w:gridSpan w:val="4"/>
            <w:tcBorders>
              <w:top w:val="single" w:sz="12" w:space="0" w:color="000000"/>
              <w:left w:val="single" w:sz="12" w:space="0" w:color="000000"/>
              <w:bottom w:val="single" w:sz="6" w:space="0" w:color="000000"/>
              <w:right w:val="single" w:sz="12" w:space="0" w:color="000000"/>
            </w:tcBorders>
            <w:vAlign w:val="center"/>
          </w:tcPr>
          <w:p w14:paraId="4841D7AD" w14:textId="77777777" w:rsidR="004A145B" w:rsidRDefault="00B10F2C">
            <w:pPr>
              <w:spacing w:after="0" w:line="259" w:lineRule="auto"/>
              <w:ind w:left="0" w:right="37" w:firstLine="0"/>
              <w:jc w:val="center"/>
            </w:pPr>
            <w:r>
              <w:rPr>
                <w:rFonts w:ascii="Calibri" w:eastAsia="Calibri" w:hAnsi="Calibri" w:cs="Calibri"/>
                <w:b/>
              </w:rPr>
              <w:lastRenderedPageBreak/>
              <w:t xml:space="preserve">Sztafeta pożarnicza </w:t>
            </w:r>
          </w:p>
        </w:tc>
      </w:tr>
      <w:tr w:rsidR="004A145B" w14:paraId="6DE2E18C" w14:textId="77777777">
        <w:trPr>
          <w:trHeight w:val="658"/>
        </w:trPr>
        <w:tc>
          <w:tcPr>
            <w:tcW w:w="852" w:type="dxa"/>
            <w:tcBorders>
              <w:top w:val="single" w:sz="6" w:space="0" w:color="000000"/>
              <w:left w:val="single" w:sz="12" w:space="0" w:color="000000"/>
              <w:bottom w:val="single" w:sz="6" w:space="0" w:color="000000"/>
              <w:right w:val="single" w:sz="6" w:space="0" w:color="000000"/>
            </w:tcBorders>
            <w:vAlign w:val="center"/>
          </w:tcPr>
          <w:p w14:paraId="7A10CE7A" w14:textId="77777777" w:rsidR="004A145B" w:rsidRDefault="00B10F2C">
            <w:pPr>
              <w:spacing w:after="0" w:line="259" w:lineRule="auto"/>
              <w:ind w:left="17" w:firstLine="0"/>
            </w:pPr>
            <w:r>
              <w:rPr>
                <w:rFonts w:ascii="Calibri" w:eastAsia="Calibri" w:hAnsi="Calibri" w:cs="Calibri"/>
              </w:rPr>
              <w:t xml:space="preserve">Nr start. </w:t>
            </w:r>
          </w:p>
        </w:tc>
        <w:tc>
          <w:tcPr>
            <w:tcW w:w="2067" w:type="dxa"/>
            <w:tcBorders>
              <w:top w:val="single" w:sz="6" w:space="0" w:color="000000"/>
              <w:left w:val="single" w:sz="6" w:space="0" w:color="000000"/>
              <w:bottom w:val="single" w:sz="6" w:space="0" w:color="000000"/>
              <w:right w:val="single" w:sz="6" w:space="0" w:color="000000"/>
            </w:tcBorders>
            <w:vAlign w:val="center"/>
          </w:tcPr>
          <w:p w14:paraId="71CE19F3" w14:textId="77777777" w:rsidR="004A145B" w:rsidRDefault="00B10F2C">
            <w:pPr>
              <w:spacing w:after="0" w:line="259" w:lineRule="auto"/>
              <w:ind w:left="0" w:right="37" w:firstLine="0"/>
              <w:jc w:val="center"/>
            </w:pPr>
            <w:r>
              <w:rPr>
                <w:rFonts w:ascii="Calibri" w:eastAsia="Calibri" w:hAnsi="Calibri" w:cs="Calibri"/>
              </w:rPr>
              <w:t xml:space="preserve">Nazwa drużyny </w:t>
            </w:r>
          </w:p>
        </w:tc>
        <w:tc>
          <w:tcPr>
            <w:tcW w:w="686" w:type="dxa"/>
            <w:tcBorders>
              <w:top w:val="single" w:sz="6" w:space="0" w:color="000000"/>
              <w:left w:val="single" w:sz="6" w:space="0" w:color="000000"/>
              <w:bottom w:val="single" w:sz="6" w:space="0" w:color="000000"/>
              <w:right w:val="single" w:sz="6" w:space="0" w:color="000000"/>
            </w:tcBorders>
          </w:tcPr>
          <w:p w14:paraId="0AC67465" w14:textId="77777777" w:rsidR="004A145B" w:rsidRDefault="00B10F2C">
            <w:pPr>
              <w:spacing w:after="0" w:line="259" w:lineRule="auto"/>
              <w:ind w:left="2" w:firstLine="0"/>
              <w:jc w:val="center"/>
            </w:pPr>
            <w:r>
              <w:rPr>
                <w:rFonts w:ascii="Calibri" w:eastAsia="Calibri" w:hAnsi="Calibri" w:cs="Calibri"/>
              </w:rPr>
              <w:t xml:space="preserve">Nr toru </w:t>
            </w:r>
          </w:p>
        </w:tc>
        <w:tc>
          <w:tcPr>
            <w:tcW w:w="869" w:type="dxa"/>
            <w:tcBorders>
              <w:top w:val="single" w:sz="6" w:space="0" w:color="000000"/>
              <w:left w:val="single" w:sz="6" w:space="0" w:color="000000"/>
              <w:bottom w:val="single" w:sz="6" w:space="0" w:color="000000"/>
              <w:right w:val="single" w:sz="12" w:space="0" w:color="000000"/>
            </w:tcBorders>
          </w:tcPr>
          <w:p w14:paraId="7A6BF691" w14:textId="77777777" w:rsidR="004A145B" w:rsidRDefault="00B10F2C">
            <w:pPr>
              <w:spacing w:after="0" w:line="259" w:lineRule="auto"/>
              <w:ind w:left="0" w:firstLine="0"/>
              <w:jc w:val="center"/>
            </w:pPr>
            <w:r>
              <w:rPr>
                <w:rFonts w:ascii="Calibri" w:eastAsia="Calibri" w:hAnsi="Calibri" w:cs="Calibri"/>
              </w:rPr>
              <w:t xml:space="preserve">Godz. startu </w:t>
            </w:r>
          </w:p>
        </w:tc>
        <w:tc>
          <w:tcPr>
            <w:tcW w:w="0" w:type="auto"/>
            <w:vMerge/>
            <w:tcBorders>
              <w:top w:val="nil"/>
              <w:left w:val="single" w:sz="12" w:space="0" w:color="000000"/>
              <w:bottom w:val="nil"/>
              <w:right w:val="single" w:sz="12" w:space="0" w:color="000000"/>
            </w:tcBorders>
          </w:tcPr>
          <w:p w14:paraId="1ADF1B81"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vAlign w:val="center"/>
          </w:tcPr>
          <w:p w14:paraId="7C2EDD08" w14:textId="77777777" w:rsidR="004A145B" w:rsidRDefault="00B10F2C">
            <w:pPr>
              <w:spacing w:after="0" w:line="259" w:lineRule="auto"/>
              <w:ind w:left="26" w:firstLine="0"/>
            </w:pPr>
            <w:r>
              <w:rPr>
                <w:rFonts w:ascii="Calibri" w:eastAsia="Calibri" w:hAnsi="Calibri" w:cs="Calibri"/>
              </w:rPr>
              <w:t xml:space="preserve">Nr start. </w:t>
            </w:r>
          </w:p>
        </w:tc>
        <w:tc>
          <w:tcPr>
            <w:tcW w:w="1462" w:type="dxa"/>
            <w:tcBorders>
              <w:top w:val="single" w:sz="6" w:space="0" w:color="000000"/>
              <w:left w:val="single" w:sz="6" w:space="0" w:color="000000"/>
              <w:bottom w:val="single" w:sz="6" w:space="0" w:color="000000"/>
              <w:right w:val="single" w:sz="6" w:space="0" w:color="000000"/>
            </w:tcBorders>
            <w:vAlign w:val="center"/>
          </w:tcPr>
          <w:p w14:paraId="2CE26C73" w14:textId="77777777" w:rsidR="004A145B" w:rsidRDefault="00B10F2C">
            <w:pPr>
              <w:spacing w:after="0" w:line="259" w:lineRule="auto"/>
              <w:ind w:left="12" w:firstLine="0"/>
            </w:pPr>
            <w:r>
              <w:rPr>
                <w:rFonts w:ascii="Calibri" w:eastAsia="Calibri" w:hAnsi="Calibri" w:cs="Calibri"/>
              </w:rPr>
              <w:t xml:space="preserve">Nazwa drużyny </w:t>
            </w:r>
          </w:p>
        </w:tc>
        <w:tc>
          <w:tcPr>
            <w:tcW w:w="708" w:type="dxa"/>
            <w:tcBorders>
              <w:top w:val="single" w:sz="6" w:space="0" w:color="000000"/>
              <w:left w:val="single" w:sz="6" w:space="0" w:color="000000"/>
              <w:bottom w:val="single" w:sz="6" w:space="0" w:color="000000"/>
              <w:right w:val="single" w:sz="6" w:space="0" w:color="000000"/>
            </w:tcBorders>
          </w:tcPr>
          <w:p w14:paraId="05674B07" w14:textId="77777777" w:rsidR="004A145B" w:rsidRDefault="00B10F2C">
            <w:pPr>
              <w:spacing w:after="0" w:line="259" w:lineRule="auto"/>
              <w:ind w:left="12" w:firstLine="0"/>
              <w:jc w:val="center"/>
            </w:pPr>
            <w:r>
              <w:rPr>
                <w:rFonts w:ascii="Calibri" w:eastAsia="Calibri" w:hAnsi="Calibri" w:cs="Calibri"/>
              </w:rPr>
              <w:t xml:space="preserve">Nr toru </w:t>
            </w:r>
          </w:p>
        </w:tc>
        <w:tc>
          <w:tcPr>
            <w:tcW w:w="994" w:type="dxa"/>
            <w:tcBorders>
              <w:top w:val="single" w:sz="6" w:space="0" w:color="000000"/>
              <w:left w:val="single" w:sz="6" w:space="0" w:color="000000"/>
              <w:bottom w:val="single" w:sz="6" w:space="0" w:color="000000"/>
              <w:right w:val="single" w:sz="12" w:space="0" w:color="000000"/>
            </w:tcBorders>
          </w:tcPr>
          <w:p w14:paraId="66B5F773" w14:textId="77777777" w:rsidR="004A145B" w:rsidRDefault="00B10F2C">
            <w:pPr>
              <w:spacing w:after="0" w:line="259" w:lineRule="auto"/>
              <w:ind w:left="0" w:firstLine="0"/>
              <w:jc w:val="center"/>
            </w:pPr>
            <w:r>
              <w:rPr>
                <w:rFonts w:ascii="Calibri" w:eastAsia="Calibri" w:hAnsi="Calibri" w:cs="Calibri"/>
              </w:rPr>
              <w:t xml:space="preserve">Godz. startu </w:t>
            </w:r>
          </w:p>
        </w:tc>
      </w:tr>
      <w:tr w:rsidR="004A145B" w14:paraId="6E3BABEF" w14:textId="77777777">
        <w:trPr>
          <w:trHeight w:val="457"/>
        </w:trPr>
        <w:tc>
          <w:tcPr>
            <w:tcW w:w="852" w:type="dxa"/>
            <w:tcBorders>
              <w:top w:val="single" w:sz="6" w:space="0" w:color="000000"/>
              <w:left w:val="single" w:sz="12" w:space="0" w:color="000000"/>
              <w:bottom w:val="single" w:sz="6" w:space="0" w:color="000000"/>
              <w:right w:val="single" w:sz="6" w:space="0" w:color="000000"/>
            </w:tcBorders>
          </w:tcPr>
          <w:p w14:paraId="33F3B1D8"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26FA7A38"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722F8C82"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252E5316"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7D363035"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22E44A75"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2B091EE1"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17F2764E"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4BB15CA3"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3697534A"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023FDE0C"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67362D53"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2475C77C"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5572B3F7"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2C6EF55B"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37C769BE"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78307503"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7605EFDE"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5CD01A8C"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403698B8"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6662FCF8"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7E8FB40B"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69FB1729"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60B461D3"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0319C501"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0EA779AE"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49F3B22C"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2507280A"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1E97CA3F"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292D4661"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098DAFC7"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1B9D0C1C"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72E64517"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06F58908"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1496AD2F"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737E9D2B"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5B606432"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1BF0A975"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7AA1B86E"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6EC3FC38"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48F1B8CD"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7C4B67D6"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73DB7500"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45246F5F"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21D1586B"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7739D097"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00043B41"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3D61CC9C"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6BF345A7"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3E0F2885"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6FAFE78D"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4A530C20"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6F0503DC"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2E71FFC4"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666DCAF5"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1D100128"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0A092171"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1B54B196"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1B2D908D"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45D2D416" w14:textId="77777777">
        <w:trPr>
          <w:trHeight w:val="456"/>
        </w:trPr>
        <w:tc>
          <w:tcPr>
            <w:tcW w:w="852" w:type="dxa"/>
            <w:tcBorders>
              <w:top w:val="single" w:sz="6" w:space="0" w:color="000000"/>
              <w:left w:val="single" w:sz="12" w:space="0" w:color="000000"/>
              <w:bottom w:val="single" w:sz="6" w:space="0" w:color="000000"/>
              <w:right w:val="single" w:sz="6" w:space="0" w:color="000000"/>
            </w:tcBorders>
          </w:tcPr>
          <w:p w14:paraId="6692521A" w14:textId="77777777" w:rsidR="004A145B" w:rsidRDefault="00B10F2C">
            <w:pPr>
              <w:spacing w:after="0" w:line="259" w:lineRule="auto"/>
              <w:ind w:left="0" w:firstLine="0"/>
              <w:jc w:val="left"/>
            </w:pPr>
            <w:r>
              <w:rPr>
                <w:rFonts w:ascii="Calibri" w:eastAsia="Calibri" w:hAnsi="Calibri" w:cs="Calibri"/>
              </w:rPr>
              <w:lastRenderedPageBreak/>
              <w:t xml:space="preserve"> </w:t>
            </w:r>
          </w:p>
        </w:tc>
        <w:tc>
          <w:tcPr>
            <w:tcW w:w="2067" w:type="dxa"/>
            <w:tcBorders>
              <w:top w:val="single" w:sz="6" w:space="0" w:color="000000"/>
              <w:left w:val="single" w:sz="6" w:space="0" w:color="000000"/>
              <w:bottom w:val="single" w:sz="6" w:space="0" w:color="000000"/>
              <w:right w:val="single" w:sz="6" w:space="0" w:color="000000"/>
            </w:tcBorders>
          </w:tcPr>
          <w:p w14:paraId="16649CD8"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2CE1C570"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6C6031A7"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415DB6F3"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434055AE"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1623C00B"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748B1293"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16549488"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73BCC81E"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441F300D"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7B833750"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73EDFB09"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0BC47598"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0ADFFC4C"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4DDEAC4D"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7284E4C1"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6F48B7B2"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53BC23F8"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6B9550D9" w14:textId="77777777">
        <w:trPr>
          <w:trHeight w:val="454"/>
        </w:trPr>
        <w:tc>
          <w:tcPr>
            <w:tcW w:w="852" w:type="dxa"/>
            <w:tcBorders>
              <w:top w:val="single" w:sz="6" w:space="0" w:color="000000"/>
              <w:left w:val="single" w:sz="12" w:space="0" w:color="000000"/>
              <w:bottom w:val="single" w:sz="6" w:space="0" w:color="000000"/>
              <w:right w:val="single" w:sz="6" w:space="0" w:color="000000"/>
            </w:tcBorders>
          </w:tcPr>
          <w:p w14:paraId="2C561DBC"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6" w:space="0" w:color="000000"/>
              <w:right w:val="single" w:sz="6" w:space="0" w:color="000000"/>
            </w:tcBorders>
          </w:tcPr>
          <w:p w14:paraId="7EBF926E"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6" w:space="0" w:color="000000"/>
              <w:right w:val="single" w:sz="6" w:space="0" w:color="000000"/>
            </w:tcBorders>
          </w:tcPr>
          <w:p w14:paraId="16617DB3"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6" w:space="0" w:color="000000"/>
              <w:right w:val="single" w:sz="12" w:space="0" w:color="000000"/>
            </w:tcBorders>
          </w:tcPr>
          <w:p w14:paraId="351FF9B2"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26BAE7F3"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6" w:space="0" w:color="000000"/>
              <w:right w:val="single" w:sz="6" w:space="0" w:color="000000"/>
            </w:tcBorders>
          </w:tcPr>
          <w:p w14:paraId="6B611749"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6" w:space="0" w:color="000000"/>
              <w:right w:val="single" w:sz="6" w:space="0" w:color="000000"/>
            </w:tcBorders>
          </w:tcPr>
          <w:p w14:paraId="06C74CB3"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26D62833"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6" w:space="0" w:color="000000"/>
              <w:right w:val="single" w:sz="12" w:space="0" w:color="000000"/>
            </w:tcBorders>
          </w:tcPr>
          <w:p w14:paraId="00D0F6B6"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491E72A5" w14:textId="77777777">
        <w:trPr>
          <w:trHeight w:val="463"/>
        </w:trPr>
        <w:tc>
          <w:tcPr>
            <w:tcW w:w="852" w:type="dxa"/>
            <w:tcBorders>
              <w:top w:val="single" w:sz="6" w:space="0" w:color="000000"/>
              <w:left w:val="single" w:sz="12" w:space="0" w:color="000000"/>
              <w:bottom w:val="single" w:sz="12" w:space="0" w:color="000000"/>
              <w:right w:val="single" w:sz="6" w:space="0" w:color="000000"/>
            </w:tcBorders>
          </w:tcPr>
          <w:p w14:paraId="5A4B7F88" w14:textId="77777777" w:rsidR="004A145B" w:rsidRDefault="00B10F2C">
            <w:pPr>
              <w:spacing w:after="0" w:line="259" w:lineRule="auto"/>
              <w:ind w:left="0" w:firstLine="0"/>
              <w:jc w:val="left"/>
            </w:pPr>
            <w:r>
              <w:rPr>
                <w:rFonts w:ascii="Calibri" w:eastAsia="Calibri" w:hAnsi="Calibri" w:cs="Calibri"/>
              </w:rPr>
              <w:t xml:space="preserve"> </w:t>
            </w:r>
          </w:p>
        </w:tc>
        <w:tc>
          <w:tcPr>
            <w:tcW w:w="2067" w:type="dxa"/>
            <w:tcBorders>
              <w:top w:val="single" w:sz="6" w:space="0" w:color="000000"/>
              <w:left w:val="single" w:sz="6" w:space="0" w:color="000000"/>
              <w:bottom w:val="single" w:sz="12" w:space="0" w:color="000000"/>
              <w:right w:val="single" w:sz="6" w:space="0" w:color="000000"/>
            </w:tcBorders>
          </w:tcPr>
          <w:p w14:paraId="1D685C99" w14:textId="77777777" w:rsidR="004A145B" w:rsidRDefault="00B10F2C">
            <w:pPr>
              <w:spacing w:after="0" w:line="259" w:lineRule="auto"/>
              <w:ind w:left="0" w:firstLine="0"/>
              <w:jc w:val="left"/>
            </w:pPr>
            <w:r>
              <w:rPr>
                <w:rFonts w:ascii="Calibri" w:eastAsia="Calibri" w:hAnsi="Calibri" w:cs="Calibri"/>
              </w:rPr>
              <w:t xml:space="preserve"> </w:t>
            </w:r>
          </w:p>
        </w:tc>
        <w:tc>
          <w:tcPr>
            <w:tcW w:w="686" w:type="dxa"/>
            <w:tcBorders>
              <w:top w:val="single" w:sz="6" w:space="0" w:color="000000"/>
              <w:left w:val="single" w:sz="6" w:space="0" w:color="000000"/>
              <w:bottom w:val="single" w:sz="12" w:space="0" w:color="000000"/>
              <w:right w:val="single" w:sz="6" w:space="0" w:color="000000"/>
            </w:tcBorders>
          </w:tcPr>
          <w:p w14:paraId="47B52B67" w14:textId="77777777" w:rsidR="004A145B" w:rsidRDefault="00B10F2C">
            <w:pPr>
              <w:spacing w:after="0" w:line="259" w:lineRule="auto"/>
              <w:ind w:left="0" w:firstLine="0"/>
              <w:jc w:val="left"/>
            </w:pPr>
            <w:r>
              <w:rPr>
                <w:rFonts w:ascii="Calibri" w:eastAsia="Calibri" w:hAnsi="Calibri" w:cs="Calibri"/>
              </w:rPr>
              <w:t xml:space="preserve"> </w:t>
            </w:r>
          </w:p>
        </w:tc>
        <w:tc>
          <w:tcPr>
            <w:tcW w:w="869" w:type="dxa"/>
            <w:tcBorders>
              <w:top w:val="single" w:sz="6" w:space="0" w:color="000000"/>
              <w:left w:val="single" w:sz="6" w:space="0" w:color="000000"/>
              <w:bottom w:val="single" w:sz="12" w:space="0" w:color="000000"/>
              <w:right w:val="single" w:sz="12" w:space="0" w:color="000000"/>
            </w:tcBorders>
          </w:tcPr>
          <w:p w14:paraId="0C4EF5BF" w14:textId="77777777" w:rsidR="004A145B" w:rsidRDefault="00B10F2C">
            <w:pPr>
              <w:spacing w:after="0" w:line="259" w:lineRule="auto"/>
              <w:ind w:left="0" w:firstLine="0"/>
              <w:jc w:val="left"/>
            </w:pPr>
            <w:r>
              <w:rPr>
                <w:rFonts w:ascii="Calibri" w:eastAsia="Calibri" w:hAnsi="Calibri" w:cs="Calibri"/>
              </w:rPr>
              <w:t xml:space="preserve"> </w:t>
            </w:r>
          </w:p>
        </w:tc>
        <w:tc>
          <w:tcPr>
            <w:tcW w:w="0" w:type="auto"/>
            <w:vMerge/>
            <w:tcBorders>
              <w:top w:val="nil"/>
              <w:left w:val="single" w:sz="12" w:space="0" w:color="000000"/>
              <w:bottom w:val="nil"/>
              <w:right w:val="single" w:sz="12" w:space="0" w:color="000000"/>
            </w:tcBorders>
          </w:tcPr>
          <w:p w14:paraId="4C36665F" w14:textId="77777777" w:rsidR="004A145B" w:rsidRDefault="004A145B">
            <w:pPr>
              <w:spacing w:after="160" w:line="259" w:lineRule="auto"/>
              <w:ind w:left="0" w:firstLine="0"/>
              <w:jc w:val="left"/>
            </w:pPr>
          </w:p>
        </w:tc>
        <w:tc>
          <w:tcPr>
            <w:tcW w:w="869" w:type="dxa"/>
            <w:tcBorders>
              <w:top w:val="single" w:sz="6" w:space="0" w:color="000000"/>
              <w:left w:val="single" w:sz="12" w:space="0" w:color="000000"/>
              <w:bottom w:val="single" w:sz="12" w:space="0" w:color="000000"/>
              <w:right w:val="single" w:sz="6" w:space="0" w:color="000000"/>
            </w:tcBorders>
          </w:tcPr>
          <w:p w14:paraId="5E021703" w14:textId="77777777" w:rsidR="004A145B" w:rsidRDefault="00B10F2C">
            <w:pPr>
              <w:spacing w:after="0" w:line="259" w:lineRule="auto"/>
              <w:ind w:left="0" w:firstLine="0"/>
              <w:jc w:val="left"/>
            </w:pPr>
            <w:r>
              <w:rPr>
                <w:rFonts w:ascii="Calibri" w:eastAsia="Calibri" w:hAnsi="Calibri" w:cs="Calibri"/>
              </w:rPr>
              <w:t xml:space="preserve"> </w:t>
            </w:r>
          </w:p>
        </w:tc>
        <w:tc>
          <w:tcPr>
            <w:tcW w:w="1462" w:type="dxa"/>
            <w:tcBorders>
              <w:top w:val="single" w:sz="6" w:space="0" w:color="000000"/>
              <w:left w:val="single" w:sz="6" w:space="0" w:color="000000"/>
              <w:bottom w:val="single" w:sz="12" w:space="0" w:color="000000"/>
              <w:right w:val="single" w:sz="6" w:space="0" w:color="000000"/>
            </w:tcBorders>
          </w:tcPr>
          <w:p w14:paraId="1139B964" w14:textId="77777777" w:rsidR="004A145B" w:rsidRDefault="00B10F2C">
            <w:pPr>
              <w:spacing w:after="0" w:line="259" w:lineRule="auto"/>
              <w:ind w:left="0" w:firstLine="0"/>
              <w:jc w:val="left"/>
            </w:pPr>
            <w:r>
              <w:rPr>
                <w:rFonts w:ascii="Calibri" w:eastAsia="Calibri" w:hAnsi="Calibri" w:cs="Calibri"/>
              </w:rPr>
              <w:t xml:space="preserve"> </w:t>
            </w:r>
          </w:p>
        </w:tc>
        <w:tc>
          <w:tcPr>
            <w:tcW w:w="708" w:type="dxa"/>
            <w:tcBorders>
              <w:top w:val="single" w:sz="6" w:space="0" w:color="000000"/>
              <w:left w:val="single" w:sz="6" w:space="0" w:color="000000"/>
              <w:bottom w:val="single" w:sz="12" w:space="0" w:color="000000"/>
              <w:right w:val="single" w:sz="6" w:space="0" w:color="000000"/>
            </w:tcBorders>
          </w:tcPr>
          <w:p w14:paraId="6E89E8FF" w14:textId="77777777" w:rsidR="004A145B" w:rsidRDefault="00B10F2C">
            <w:pPr>
              <w:spacing w:after="0" w:line="259" w:lineRule="auto"/>
              <w:ind w:left="0" w:firstLine="0"/>
              <w:jc w:val="left"/>
            </w:pPr>
            <w:r>
              <w:rPr>
                <w:rFonts w:ascii="Calibri" w:eastAsia="Calibri" w:hAnsi="Calibri" w:cs="Calibri"/>
              </w:rPr>
              <w:t xml:space="preserve"> </w:t>
            </w:r>
          </w:p>
        </w:tc>
        <w:tc>
          <w:tcPr>
            <w:tcW w:w="994" w:type="dxa"/>
            <w:tcBorders>
              <w:top w:val="single" w:sz="6" w:space="0" w:color="000000"/>
              <w:left w:val="single" w:sz="6" w:space="0" w:color="000000"/>
              <w:bottom w:val="single" w:sz="12" w:space="0" w:color="000000"/>
              <w:right w:val="single" w:sz="12" w:space="0" w:color="000000"/>
            </w:tcBorders>
          </w:tcPr>
          <w:p w14:paraId="3BBC7D44" w14:textId="77777777" w:rsidR="004A145B" w:rsidRDefault="00B10F2C">
            <w:pPr>
              <w:spacing w:after="0" w:line="259" w:lineRule="auto"/>
              <w:ind w:left="0" w:firstLine="0"/>
              <w:jc w:val="left"/>
            </w:pPr>
            <w:r>
              <w:rPr>
                <w:rFonts w:ascii="Calibri" w:eastAsia="Calibri" w:hAnsi="Calibri" w:cs="Calibri"/>
              </w:rPr>
              <w:t xml:space="preserve"> </w:t>
            </w:r>
          </w:p>
        </w:tc>
      </w:tr>
    </w:tbl>
    <w:p w14:paraId="3020EEB9" w14:textId="77777777" w:rsidR="004A145B" w:rsidRDefault="00B10F2C">
      <w:pPr>
        <w:spacing w:after="213" w:line="259" w:lineRule="auto"/>
        <w:ind w:left="0" w:firstLine="0"/>
        <w:jc w:val="left"/>
      </w:pPr>
      <w:r>
        <w:t xml:space="preserve"> </w:t>
      </w:r>
    </w:p>
    <w:p w14:paraId="7A72ED52" w14:textId="77777777" w:rsidR="004A145B" w:rsidRDefault="00B10F2C">
      <w:pPr>
        <w:spacing w:after="259" w:line="259" w:lineRule="auto"/>
        <w:ind w:left="0" w:firstLine="0"/>
        <w:jc w:val="left"/>
      </w:pPr>
      <w:r>
        <w:t xml:space="preserve"> </w:t>
      </w:r>
    </w:p>
    <w:p w14:paraId="260752E2" w14:textId="77777777" w:rsidR="004A145B" w:rsidRDefault="00B10F2C">
      <w:pPr>
        <w:spacing w:after="4" w:line="265" w:lineRule="auto"/>
        <w:ind w:right="321"/>
        <w:jc w:val="right"/>
      </w:pPr>
      <w:r>
        <w:t xml:space="preserve">……………………………………………………… </w:t>
      </w:r>
    </w:p>
    <w:p w14:paraId="020377C1" w14:textId="77777777" w:rsidR="004A145B" w:rsidRDefault="00B10F2C">
      <w:pPr>
        <w:spacing w:after="243" w:line="265" w:lineRule="auto"/>
        <w:ind w:left="6235"/>
        <w:jc w:val="left"/>
      </w:pPr>
      <w:r>
        <w:rPr>
          <w:sz w:val="18"/>
        </w:rPr>
        <w:t xml:space="preserve">/podpis sędziego głównego/ </w:t>
      </w:r>
    </w:p>
    <w:p w14:paraId="5A15DDCF" w14:textId="77777777" w:rsidR="004A145B" w:rsidRDefault="00B10F2C">
      <w:pPr>
        <w:spacing w:after="0" w:line="259" w:lineRule="auto"/>
        <w:ind w:left="0" w:firstLine="0"/>
        <w:jc w:val="left"/>
      </w:pPr>
      <w:r>
        <w:t xml:space="preserve"> </w:t>
      </w:r>
    </w:p>
    <w:p w14:paraId="13EB3EF9" w14:textId="77777777" w:rsidR="004A145B" w:rsidRDefault="004A145B">
      <w:pPr>
        <w:sectPr w:rsidR="004A145B">
          <w:footerReference w:type="even" r:id="rId12"/>
          <w:footerReference w:type="default" r:id="rId13"/>
          <w:footerReference w:type="first" r:id="rId14"/>
          <w:pgSz w:w="11906" w:h="16838"/>
          <w:pgMar w:top="879" w:right="897" w:bottom="1212" w:left="1133" w:header="708" w:footer="951" w:gutter="0"/>
          <w:cols w:space="708"/>
        </w:sectPr>
      </w:pPr>
    </w:p>
    <w:p w14:paraId="42DB88BC" w14:textId="77777777" w:rsidR="004A145B" w:rsidRDefault="00B10F2C">
      <w:pPr>
        <w:spacing w:after="191" w:line="265" w:lineRule="auto"/>
        <w:jc w:val="right"/>
      </w:pPr>
      <w:r>
        <w:rPr>
          <w:i/>
        </w:rPr>
        <w:lastRenderedPageBreak/>
        <w:t xml:space="preserve">Załącznik Nr 3  </w:t>
      </w:r>
    </w:p>
    <w:p w14:paraId="7B196990" w14:textId="77777777" w:rsidR="004A145B" w:rsidRDefault="00B10F2C">
      <w:pPr>
        <w:pStyle w:val="Nagwek2"/>
        <w:spacing w:after="0"/>
        <w:ind w:right="10"/>
      </w:pPr>
      <w:r>
        <w:t xml:space="preserve">ARKUSZ OCEN ……………………………………………………………… </w:t>
      </w:r>
    </w:p>
    <w:p w14:paraId="18F3AE47" w14:textId="77777777" w:rsidR="004A145B" w:rsidRDefault="00B10F2C">
      <w:pPr>
        <w:spacing w:after="13" w:line="265" w:lineRule="auto"/>
        <w:ind w:left="1566"/>
        <w:jc w:val="center"/>
      </w:pPr>
      <w:r>
        <w:rPr>
          <w:sz w:val="18"/>
        </w:rPr>
        <w:t xml:space="preserve">/nazwa drużyny/ </w:t>
      </w:r>
    </w:p>
    <w:tbl>
      <w:tblPr>
        <w:tblStyle w:val="TableGrid"/>
        <w:tblW w:w="10044" w:type="dxa"/>
        <w:tblInd w:w="-38" w:type="dxa"/>
        <w:tblCellMar>
          <w:top w:w="9" w:type="dxa"/>
          <w:left w:w="38" w:type="dxa"/>
        </w:tblCellMar>
        <w:tblLook w:val="04A0" w:firstRow="1" w:lastRow="0" w:firstColumn="1" w:lastColumn="0" w:noHBand="0" w:noVBand="1"/>
      </w:tblPr>
      <w:tblGrid>
        <w:gridCol w:w="427"/>
        <w:gridCol w:w="5528"/>
        <w:gridCol w:w="1136"/>
        <w:gridCol w:w="708"/>
        <w:gridCol w:w="425"/>
        <w:gridCol w:w="850"/>
        <w:gridCol w:w="970"/>
      </w:tblGrid>
      <w:tr w:rsidR="004A145B" w14:paraId="0280FE52" w14:textId="77777777">
        <w:trPr>
          <w:trHeight w:val="341"/>
        </w:trPr>
        <w:tc>
          <w:tcPr>
            <w:tcW w:w="5955" w:type="dxa"/>
            <w:gridSpan w:val="2"/>
            <w:tcBorders>
              <w:top w:val="single" w:sz="6" w:space="0" w:color="000000"/>
              <w:left w:val="single" w:sz="6" w:space="0" w:color="000000"/>
              <w:bottom w:val="single" w:sz="6" w:space="0" w:color="000000"/>
              <w:right w:val="single" w:sz="6" w:space="0" w:color="000000"/>
            </w:tcBorders>
          </w:tcPr>
          <w:p w14:paraId="5771A219" w14:textId="77777777" w:rsidR="004A145B" w:rsidRDefault="00B10F2C">
            <w:pPr>
              <w:spacing w:after="0" w:line="259" w:lineRule="auto"/>
              <w:ind w:left="0" w:right="42" w:firstLine="0"/>
              <w:jc w:val="center"/>
            </w:pPr>
            <w:r>
              <w:rPr>
                <w:rFonts w:ascii="Calibri" w:eastAsia="Calibri" w:hAnsi="Calibri" w:cs="Calibri"/>
                <w:b/>
                <w:sz w:val="24"/>
              </w:rPr>
              <w:t xml:space="preserve">Ćwiczenie bojowe </w:t>
            </w:r>
          </w:p>
        </w:tc>
        <w:tc>
          <w:tcPr>
            <w:tcW w:w="2269" w:type="dxa"/>
            <w:gridSpan w:val="3"/>
            <w:tcBorders>
              <w:top w:val="single" w:sz="6" w:space="0" w:color="000000"/>
              <w:left w:val="single" w:sz="6" w:space="0" w:color="000000"/>
              <w:bottom w:val="single" w:sz="6" w:space="0" w:color="000000"/>
              <w:right w:val="double" w:sz="6" w:space="0" w:color="000000"/>
            </w:tcBorders>
          </w:tcPr>
          <w:p w14:paraId="3D647DC9" w14:textId="77777777" w:rsidR="004A145B" w:rsidRDefault="00B10F2C">
            <w:pPr>
              <w:spacing w:after="0" w:line="259" w:lineRule="auto"/>
              <w:ind w:left="0" w:right="47" w:firstLine="0"/>
              <w:jc w:val="center"/>
            </w:pPr>
            <w:r>
              <w:rPr>
                <w:rFonts w:ascii="Calibri" w:eastAsia="Calibri" w:hAnsi="Calibri" w:cs="Calibri"/>
                <w:b/>
                <w:sz w:val="20"/>
              </w:rPr>
              <w:t xml:space="preserve">Czas wykonania </w:t>
            </w:r>
          </w:p>
        </w:tc>
        <w:tc>
          <w:tcPr>
            <w:tcW w:w="1820" w:type="dxa"/>
            <w:gridSpan w:val="2"/>
            <w:tcBorders>
              <w:top w:val="double" w:sz="6" w:space="0" w:color="000000"/>
              <w:left w:val="double" w:sz="6" w:space="0" w:color="000000"/>
              <w:bottom w:val="double" w:sz="6" w:space="0" w:color="000000"/>
              <w:right w:val="double" w:sz="6" w:space="0" w:color="000000"/>
            </w:tcBorders>
          </w:tcPr>
          <w:p w14:paraId="533A66A7" w14:textId="77777777" w:rsidR="004A145B" w:rsidRDefault="00B10F2C">
            <w:pPr>
              <w:spacing w:after="0" w:line="259" w:lineRule="auto"/>
              <w:ind w:left="11" w:firstLine="0"/>
              <w:jc w:val="center"/>
            </w:pPr>
            <w:r>
              <w:rPr>
                <w:rFonts w:ascii="Calibri" w:eastAsia="Calibri" w:hAnsi="Calibri" w:cs="Calibri"/>
                <w:b/>
                <w:sz w:val="24"/>
              </w:rPr>
              <w:t xml:space="preserve"> </w:t>
            </w:r>
          </w:p>
        </w:tc>
      </w:tr>
      <w:tr w:rsidR="004A145B" w14:paraId="3F5E216C" w14:textId="77777777">
        <w:trPr>
          <w:trHeight w:val="662"/>
        </w:trPr>
        <w:tc>
          <w:tcPr>
            <w:tcW w:w="427" w:type="dxa"/>
            <w:tcBorders>
              <w:top w:val="single" w:sz="6" w:space="0" w:color="000000"/>
              <w:left w:val="single" w:sz="6" w:space="0" w:color="000000"/>
              <w:bottom w:val="single" w:sz="6" w:space="0" w:color="000000"/>
              <w:right w:val="single" w:sz="6" w:space="0" w:color="000000"/>
            </w:tcBorders>
            <w:vAlign w:val="center"/>
          </w:tcPr>
          <w:p w14:paraId="29A9479D" w14:textId="77777777" w:rsidR="004A145B" w:rsidRDefault="00B10F2C">
            <w:pPr>
              <w:spacing w:after="0" w:line="259" w:lineRule="auto"/>
              <w:ind w:left="53" w:firstLine="0"/>
              <w:jc w:val="left"/>
            </w:pPr>
            <w:r>
              <w:rPr>
                <w:rFonts w:ascii="Calibri" w:eastAsia="Calibri" w:hAnsi="Calibri" w:cs="Calibri"/>
                <w:b/>
                <w:sz w:val="20"/>
              </w:rPr>
              <w:t xml:space="preserve">Lp. </w:t>
            </w:r>
          </w:p>
        </w:tc>
        <w:tc>
          <w:tcPr>
            <w:tcW w:w="6664" w:type="dxa"/>
            <w:gridSpan w:val="2"/>
            <w:tcBorders>
              <w:top w:val="single" w:sz="6" w:space="0" w:color="000000"/>
              <w:left w:val="single" w:sz="6" w:space="0" w:color="000000"/>
              <w:bottom w:val="single" w:sz="6" w:space="0" w:color="000000"/>
              <w:right w:val="single" w:sz="6" w:space="0" w:color="000000"/>
            </w:tcBorders>
            <w:vAlign w:val="center"/>
          </w:tcPr>
          <w:p w14:paraId="5E2D11E0" w14:textId="77777777" w:rsidR="004A145B" w:rsidRDefault="00B10F2C">
            <w:pPr>
              <w:spacing w:after="0" w:line="259" w:lineRule="auto"/>
              <w:ind w:left="0" w:right="41" w:firstLine="0"/>
              <w:jc w:val="center"/>
            </w:pPr>
            <w:r>
              <w:rPr>
                <w:rFonts w:ascii="Calibri" w:eastAsia="Calibri" w:hAnsi="Calibri" w:cs="Calibri"/>
                <w:b/>
                <w:sz w:val="20"/>
              </w:rPr>
              <w:t xml:space="preserve">Rodzaj błędu </w:t>
            </w:r>
          </w:p>
        </w:tc>
        <w:tc>
          <w:tcPr>
            <w:tcW w:w="708" w:type="dxa"/>
            <w:tcBorders>
              <w:top w:val="single" w:sz="6" w:space="0" w:color="000000"/>
              <w:left w:val="single" w:sz="6" w:space="0" w:color="000000"/>
              <w:bottom w:val="single" w:sz="6" w:space="0" w:color="000000"/>
              <w:right w:val="single" w:sz="6" w:space="0" w:color="000000"/>
            </w:tcBorders>
            <w:vAlign w:val="center"/>
          </w:tcPr>
          <w:p w14:paraId="0213A5EE" w14:textId="77777777" w:rsidR="004A145B" w:rsidRDefault="00B10F2C">
            <w:pPr>
              <w:spacing w:after="0" w:line="259" w:lineRule="auto"/>
              <w:ind w:left="0" w:firstLine="0"/>
              <w:jc w:val="center"/>
            </w:pPr>
            <w:r>
              <w:rPr>
                <w:rFonts w:ascii="Calibri" w:eastAsia="Calibri" w:hAnsi="Calibri" w:cs="Calibri"/>
                <w:b/>
                <w:sz w:val="20"/>
              </w:rPr>
              <w:t xml:space="preserve">Punkty karne </w:t>
            </w:r>
          </w:p>
        </w:tc>
        <w:tc>
          <w:tcPr>
            <w:tcW w:w="1275" w:type="dxa"/>
            <w:gridSpan w:val="2"/>
            <w:tcBorders>
              <w:top w:val="double" w:sz="6" w:space="0" w:color="000000"/>
              <w:left w:val="single" w:sz="6" w:space="0" w:color="000000"/>
              <w:bottom w:val="single" w:sz="6" w:space="0" w:color="000000"/>
              <w:right w:val="single" w:sz="6" w:space="0" w:color="000000"/>
            </w:tcBorders>
          </w:tcPr>
          <w:p w14:paraId="46D14FFC" w14:textId="77777777" w:rsidR="004A145B" w:rsidRDefault="00B10F2C">
            <w:pPr>
              <w:spacing w:after="0" w:line="259" w:lineRule="auto"/>
              <w:ind w:left="0" w:firstLine="0"/>
              <w:jc w:val="center"/>
            </w:pPr>
            <w:r>
              <w:rPr>
                <w:rFonts w:ascii="Calibri" w:eastAsia="Calibri" w:hAnsi="Calibri" w:cs="Calibri"/>
                <w:b/>
                <w:sz w:val="20"/>
              </w:rPr>
              <w:t xml:space="preserve">Liczba popełnionych błędów </w:t>
            </w:r>
          </w:p>
        </w:tc>
        <w:tc>
          <w:tcPr>
            <w:tcW w:w="970" w:type="dxa"/>
            <w:tcBorders>
              <w:top w:val="double" w:sz="6" w:space="0" w:color="000000"/>
              <w:left w:val="single" w:sz="6" w:space="0" w:color="000000"/>
              <w:bottom w:val="single" w:sz="6" w:space="0" w:color="000000"/>
              <w:right w:val="single" w:sz="6" w:space="0" w:color="000000"/>
            </w:tcBorders>
          </w:tcPr>
          <w:p w14:paraId="66F65D0D" w14:textId="77777777" w:rsidR="004A145B" w:rsidRDefault="00B10F2C">
            <w:pPr>
              <w:spacing w:after="0" w:line="259" w:lineRule="auto"/>
              <w:ind w:left="0" w:right="41" w:firstLine="0"/>
              <w:jc w:val="center"/>
            </w:pPr>
            <w:r>
              <w:rPr>
                <w:rFonts w:ascii="Calibri" w:eastAsia="Calibri" w:hAnsi="Calibri" w:cs="Calibri"/>
                <w:b/>
                <w:sz w:val="20"/>
              </w:rPr>
              <w:t xml:space="preserve">Liczba </w:t>
            </w:r>
          </w:p>
          <w:p w14:paraId="145C98C9" w14:textId="77777777" w:rsidR="004A145B" w:rsidRDefault="00B10F2C">
            <w:pPr>
              <w:spacing w:after="0" w:line="259" w:lineRule="auto"/>
              <w:ind w:left="0" w:firstLine="0"/>
              <w:jc w:val="center"/>
            </w:pPr>
            <w:r>
              <w:rPr>
                <w:rFonts w:ascii="Calibri" w:eastAsia="Calibri" w:hAnsi="Calibri" w:cs="Calibri"/>
                <w:b/>
                <w:sz w:val="20"/>
              </w:rPr>
              <w:t xml:space="preserve">punktów karnych </w:t>
            </w:r>
          </w:p>
        </w:tc>
      </w:tr>
      <w:tr w:rsidR="004A145B" w14:paraId="0B51EDEA"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1935143D" w14:textId="77777777" w:rsidR="004A145B" w:rsidRDefault="00B10F2C">
            <w:pPr>
              <w:spacing w:after="0" w:line="259" w:lineRule="auto"/>
              <w:ind w:left="0" w:right="41" w:firstLine="0"/>
              <w:jc w:val="center"/>
            </w:pPr>
            <w:r>
              <w:rPr>
                <w:rFonts w:ascii="Calibri" w:eastAsia="Calibri" w:hAnsi="Calibri" w:cs="Calibri"/>
                <w:sz w:val="20"/>
              </w:rPr>
              <w:t xml:space="preserve">1. </w:t>
            </w:r>
          </w:p>
        </w:tc>
        <w:tc>
          <w:tcPr>
            <w:tcW w:w="6664" w:type="dxa"/>
            <w:gridSpan w:val="2"/>
            <w:tcBorders>
              <w:top w:val="single" w:sz="6" w:space="0" w:color="000000"/>
              <w:left w:val="single" w:sz="6" w:space="0" w:color="000000"/>
              <w:bottom w:val="single" w:sz="6" w:space="0" w:color="000000"/>
              <w:right w:val="single" w:sz="6" w:space="0" w:color="000000"/>
            </w:tcBorders>
          </w:tcPr>
          <w:p w14:paraId="24562022" w14:textId="77777777" w:rsidR="004A145B" w:rsidRDefault="00B10F2C">
            <w:pPr>
              <w:spacing w:after="0" w:line="259" w:lineRule="auto"/>
              <w:ind w:left="0" w:firstLine="0"/>
              <w:jc w:val="left"/>
            </w:pPr>
            <w:r>
              <w:rPr>
                <w:rFonts w:ascii="Calibri" w:eastAsia="Calibri" w:hAnsi="Calibri" w:cs="Calibri"/>
                <w:sz w:val="20"/>
              </w:rPr>
              <w:t xml:space="preserve">Niewłaściwe wydanie rozkazu </w:t>
            </w:r>
          </w:p>
        </w:tc>
        <w:tc>
          <w:tcPr>
            <w:tcW w:w="708" w:type="dxa"/>
            <w:tcBorders>
              <w:top w:val="single" w:sz="6" w:space="0" w:color="000000"/>
              <w:left w:val="single" w:sz="6" w:space="0" w:color="000000"/>
              <w:bottom w:val="single" w:sz="6" w:space="0" w:color="000000"/>
              <w:right w:val="single" w:sz="6" w:space="0" w:color="000000"/>
            </w:tcBorders>
          </w:tcPr>
          <w:p w14:paraId="171B8621"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15F5684C"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02AEE9F4"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3ED88316"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6120ED4B" w14:textId="77777777" w:rsidR="004A145B" w:rsidRDefault="00B10F2C">
            <w:pPr>
              <w:spacing w:after="0" w:line="259" w:lineRule="auto"/>
              <w:ind w:left="0" w:right="41" w:firstLine="0"/>
              <w:jc w:val="center"/>
            </w:pPr>
            <w:r>
              <w:rPr>
                <w:rFonts w:ascii="Calibri" w:eastAsia="Calibri" w:hAnsi="Calibri" w:cs="Calibri"/>
                <w:sz w:val="20"/>
              </w:rPr>
              <w:t xml:space="preserve">2. </w:t>
            </w:r>
          </w:p>
        </w:tc>
        <w:tc>
          <w:tcPr>
            <w:tcW w:w="6664" w:type="dxa"/>
            <w:gridSpan w:val="2"/>
            <w:tcBorders>
              <w:top w:val="single" w:sz="6" w:space="0" w:color="000000"/>
              <w:left w:val="single" w:sz="6" w:space="0" w:color="000000"/>
              <w:bottom w:val="single" w:sz="6" w:space="0" w:color="000000"/>
              <w:right w:val="single" w:sz="6" w:space="0" w:color="000000"/>
            </w:tcBorders>
          </w:tcPr>
          <w:p w14:paraId="473C4B6D" w14:textId="77777777" w:rsidR="004A145B" w:rsidRDefault="00B10F2C">
            <w:pPr>
              <w:spacing w:after="0" w:line="259" w:lineRule="auto"/>
              <w:ind w:left="0" w:firstLine="0"/>
              <w:jc w:val="left"/>
            </w:pPr>
            <w:r>
              <w:rPr>
                <w:rFonts w:ascii="Calibri" w:eastAsia="Calibri" w:hAnsi="Calibri" w:cs="Calibri"/>
                <w:sz w:val="20"/>
              </w:rPr>
              <w:t xml:space="preserve">Falstart (drugi) </w:t>
            </w:r>
          </w:p>
        </w:tc>
        <w:tc>
          <w:tcPr>
            <w:tcW w:w="708" w:type="dxa"/>
            <w:tcBorders>
              <w:top w:val="single" w:sz="6" w:space="0" w:color="000000"/>
              <w:left w:val="single" w:sz="6" w:space="0" w:color="000000"/>
              <w:bottom w:val="single" w:sz="6" w:space="0" w:color="000000"/>
              <w:right w:val="single" w:sz="6" w:space="0" w:color="000000"/>
            </w:tcBorders>
          </w:tcPr>
          <w:p w14:paraId="6F266272"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2E9BA50E"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2417C475"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75045AA4"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1329C0E1" w14:textId="77777777" w:rsidR="004A145B" w:rsidRDefault="00B10F2C">
            <w:pPr>
              <w:spacing w:after="0" w:line="259" w:lineRule="auto"/>
              <w:ind w:left="0" w:right="41" w:firstLine="0"/>
              <w:jc w:val="center"/>
            </w:pPr>
            <w:r>
              <w:rPr>
                <w:rFonts w:ascii="Calibri" w:eastAsia="Calibri" w:hAnsi="Calibri" w:cs="Calibri"/>
                <w:sz w:val="20"/>
              </w:rPr>
              <w:t xml:space="preserve">3. </w:t>
            </w:r>
          </w:p>
        </w:tc>
        <w:tc>
          <w:tcPr>
            <w:tcW w:w="6664" w:type="dxa"/>
            <w:gridSpan w:val="2"/>
            <w:tcBorders>
              <w:top w:val="single" w:sz="6" w:space="0" w:color="000000"/>
              <w:left w:val="single" w:sz="6" w:space="0" w:color="000000"/>
              <w:bottom w:val="single" w:sz="6" w:space="0" w:color="000000"/>
              <w:right w:val="single" w:sz="6" w:space="0" w:color="000000"/>
            </w:tcBorders>
          </w:tcPr>
          <w:p w14:paraId="43D94211" w14:textId="77777777" w:rsidR="004A145B" w:rsidRDefault="00B10F2C">
            <w:pPr>
              <w:spacing w:after="0" w:line="259" w:lineRule="auto"/>
              <w:ind w:left="0" w:firstLine="0"/>
              <w:jc w:val="left"/>
            </w:pPr>
            <w:r>
              <w:rPr>
                <w:rFonts w:ascii="Calibri" w:eastAsia="Calibri" w:hAnsi="Calibri" w:cs="Calibri"/>
                <w:sz w:val="20"/>
              </w:rPr>
              <w:t xml:space="preserve">Nieregulaminowe sprawianie węży ssawnych </w:t>
            </w:r>
          </w:p>
        </w:tc>
        <w:tc>
          <w:tcPr>
            <w:tcW w:w="708" w:type="dxa"/>
            <w:tcBorders>
              <w:top w:val="single" w:sz="6" w:space="0" w:color="000000"/>
              <w:left w:val="single" w:sz="6" w:space="0" w:color="000000"/>
              <w:bottom w:val="single" w:sz="6" w:space="0" w:color="000000"/>
              <w:right w:val="single" w:sz="6" w:space="0" w:color="000000"/>
            </w:tcBorders>
          </w:tcPr>
          <w:p w14:paraId="00C86736"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232C3EB6"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736E9984"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7A5574CC"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43164D93" w14:textId="77777777" w:rsidR="004A145B" w:rsidRDefault="00B10F2C">
            <w:pPr>
              <w:spacing w:after="0" w:line="259" w:lineRule="auto"/>
              <w:ind w:left="0" w:right="41" w:firstLine="0"/>
              <w:jc w:val="center"/>
            </w:pPr>
            <w:r>
              <w:rPr>
                <w:rFonts w:ascii="Calibri" w:eastAsia="Calibri" w:hAnsi="Calibri" w:cs="Calibri"/>
                <w:sz w:val="20"/>
              </w:rPr>
              <w:t xml:space="preserve">4. </w:t>
            </w:r>
          </w:p>
        </w:tc>
        <w:tc>
          <w:tcPr>
            <w:tcW w:w="6664" w:type="dxa"/>
            <w:gridSpan w:val="2"/>
            <w:tcBorders>
              <w:top w:val="single" w:sz="6" w:space="0" w:color="000000"/>
              <w:left w:val="single" w:sz="6" w:space="0" w:color="000000"/>
              <w:bottom w:val="single" w:sz="6" w:space="0" w:color="000000"/>
              <w:right w:val="single" w:sz="6" w:space="0" w:color="000000"/>
            </w:tcBorders>
          </w:tcPr>
          <w:p w14:paraId="49AACDF4" w14:textId="77777777" w:rsidR="004A145B" w:rsidRDefault="00B10F2C">
            <w:pPr>
              <w:spacing w:after="0" w:line="259" w:lineRule="auto"/>
              <w:ind w:left="0" w:firstLine="0"/>
              <w:jc w:val="left"/>
            </w:pPr>
            <w:r>
              <w:rPr>
                <w:rFonts w:ascii="Calibri" w:eastAsia="Calibri" w:hAnsi="Calibri" w:cs="Calibri"/>
                <w:sz w:val="20"/>
              </w:rPr>
              <w:t xml:space="preserve">Nieregulaminowe sprawianie węży tłocznych </w:t>
            </w:r>
          </w:p>
        </w:tc>
        <w:tc>
          <w:tcPr>
            <w:tcW w:w="708" w:type="dxa"/>
            <w:tcBorders>
              <w:top w:val="single" w:sz="6" w:space="0" w:color="000000"/>
              <w:left w:val="single" w:sz="6" w:space="0" w:color="000000"/>
              <w:bottom w:val="single" w:sz="6" w:space="0" w:color="000000"/>
              <w:right w:val="single" w:sz="6" w:space="0" w:color="000000"/>
            </w:tcBorders>
          </w:tcPr>
          <w:p w14:paraId="38ABE368"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353FD77C"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6D3A8D8E"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59D1BD88"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3B6EABD3"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6664" w:type="dxa"/>
            <w:gridSpan w:val="2"/>
            <w:tcBorders>
              <w:top w:val="single" w:sz="6" w:space="0" w:color="000000"/>
              <w:left w:val="single" w:sz="6" w:space="0" w:color="000000"/>
              <w:bottom w:val="single" w:sz="6" w:space="0" w:color="000000"/>
              <w:right w:val="single" w:sz="6" w:space="0" w:color="000000"/>
            </w:tcBorders>
          </w:tcPr>
          <w:p w14:paraId="1FC27EEB" w14:textId="77777777" w:rsidR="004A145B" w:rsidRDefault="00B10F2C">
            <w:pPr>
              <w:spacing w:after="0" w:line="259" w:lineRule="auto"/>
              <w:ind w:left="0" w:firstLine="0"/>
            </w:pPr>
            <w:r>
              <w:rPr>
                <w:rFonts w:ascii="Calibri" w:eastAsia="Calibri" w:hAnsi="Calibri" w:cs="Calibri"/>
                <w:sz w:val="20"/>
              </w:rPr>
              <w:t xml:space="preserve">Niewłaściwe wydanie komendy podczas sprawiania linii głównej i linii gaśniczych </w:t>
            </w:r>
          </w:p>
        </w:tc>
        <w:tc>
          <w:tcPr>
            <w:tcW w:w="708" w:type="dxa"/>
            <w:tcBorders>
              <w:top w:val="single" w:sz="6" w:space="0" w:color="000000"/>
              <w:left w:val="single" w:sz="6" w:space="0" w:color="000000"/>
              <w:bottom w:val="single" w:sz="6" w:space="0" w:color="000000"/>
              <w:right w:val="single" w:sz="6" w:space="0" w:color="000000"/>
            </w:tcBorders>
          </w:tcPr>
          <w:p w14:paraId="038BB8DE"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223FD8AB"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0667DE8F"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6445FD80"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5E610357" w14:textId="77777777" w:rsidR="004A145B" w:rsidRDefault="00B10F2C">
            <w:pPr>
              <w:spacing w:after="0" w:line="259" w:lineRule="auto"/>
              <w:ind w:left="0" w:right="41" w:firstLine="0"/>
              <w:jc w:val="center"/>
            </w:pPr>
            <w:r>
              <w:rPr>
                <w:rFonts w:ascii="Calibri" w:eastAsia="Calibri" w:hAnsi="Calibri" w:cs="Calibri"/>
                <w:sz w:val="20"/>
              </w:rPr>
              <w:t xml:space="preserve">6. </w:t>
            </w:r>
          </w:p>
        </w:tc>
        <w:tc>
          <w:tcPr>
            <w:tcW w:w="6664" w:type="dxa"/>
            <w:gridSpan w:val="2"/>
            <w:tcBorders>
              <w:top w:val="single" w:sz="6" w:space="0" w:color="000000"/>
              <w:left w:val="single" w:sz="6" w:space="0" w:color="000000"/>
              <w:bottom w:val="single" w:sz="6" w:space="0" w:color="000000"/>
              <w:right w:val="single" w:sz="6" w:space="0" w:color="000000"/>
            </w:tcBorders>
          </w:tcPr>
          <w:p w14:paraId="4ACA00E3" w14:textId="77777777" w:rsidR="004A145B" w:rsidRDefault="00B10F2C">
            <w:pPr>
              <w:spacing w:after="0" w:line="259" w:lineRule="auto"/>
              <w:ind w:left="0" w:firstLine="0"/>
              <w:jc w:val="left"/>
            </w:pPr>
            <w:r>
              <w:rPr>
                <w:rFonts w:ascii="Calibri" w:eastAsia="Calibri" w:hAnsi="Calibri" w:cs="Calibri"/>
                <w:sz w:val="20"/>
              </w:rPr>
              <w:t xml:space="preserve">Nieregulaminowe otwarcie zaworów rozdzielacza </w:t>
            </w:r>
          </w:p>
        </w:tc>
        <w:tc>
          <w:tcPr>
            <w:tcW w:w="708" w:type="dxa"/>
            <w:tcBorders>
              <w:top w:val="single" w:sz="6" w:space="0" w:color="000000"/>
              <w:left w:val="single" w:sz="6" w:space="0" w:color="000000"/>
              <w:bottom w:val="single" w:sz="6" w:space="0" w:color="000000"/>
              <w:right w:val="single" w:sz="6" w:space="0" w:color="000000"/>
            </w:tcBorders>
          </w:tcPr>
          <w:p w14:paraId="4290EDF7"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4D05ECFA"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77612143"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679122D8"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6C1B0292" w14:textId="77777777" w:rsidR="004A145B" w:rsidRDefault="00B10F2C">
            <w:pPr>
              <w:spacing w:after="0" w:line="259" w:lineRule="auto"/>
              <w:ind w:left="0" w:right="41" w:firstLine="0"/>
              <w:jc w:val="center"/>
            </w:pPr>
            <w:r>
              <w:rPr>
                <w:rFonts w:ascii="Calibri" w:eastAsia="Calibri" w:hAnsi="Calibri" w:cs="Calibri"/>
                <w:sz w:val="20"/>
              </w:rPr>
              <w:t xml:space="preserve">7. </w:t>
            </w:r>
          </w:p>
        </w:tc>
        <w:tc>
          <w:tcPr>
            <w:tcW w:w="6664" w:type="dxa"/>
            <w:gridSpan w:val="2"/>
            <w:tcBorders>
              <w:top w:val="single" w:sz="6" w:space="0" w:color="000000"/>
              <w:left w:val="single" w:sz="6" w:space="0" w:color="000000"/>
              <w:bottom w:val="single" w:sz="6" w:space="0" w:color="000000"/>
              <w:right w:val="single" w:sz="6" w:space="0" w:color="000000"/>
            </w:tcBorders>
          </w:tcPr>
          <w:p w14:paraId="633E8A88" w14:textId="77777777" w:rsidR="004A145B" w:rsidRDefault="00B10F2C">
            <w:pPr>
              <w:spacing w:after="0" w:line="259" w:lineRule="auto"/>
              <w:ind w:left="0" w:firstLine="0"/>
              <w:jc w:val="left"/>
            </w:pPr>
            <w:r>
              <w:rPr>
                <w:rFonts w:ascii="Calibri" w:eastAsia="Calibri" w:hAnsi="Calibri" w:cs="Calibri"/>
                <w:sz w:val="20"/>
              </w:rPr>
              <w:t xml:space="preserve">Nieregulaminowe ustawienie rozdzielacza </w:t>
            </w:r>
          </w:p>
        </w:tc>
        <w:tc>
          <w:tcPr>
            <w:tcW w:w="708" w:type="dxa"/>
            <w:tcBorders>
              <w:top w:val="single" w:sz="6" w:space="0" w:color="000000"/>
              <w:left w:val="single" w:sz="6" w:space="0" w:color="000000"/>
              <w:bottom w:val="single" w:sz="6" w:space="0" w:color="000000"/>
              <w:right w:val="single" w:sz="6" w:space="0" w:color="000000"/>
            </w:tcBorders>
          </w:tcPr>
          <w:p w14:paraId="71556808"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7484F8EF"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2C4ED6BF"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68F662E5"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45F2A0EB" w14:textId="77777777" w:rsidR="004A145B" w:rsidRDefault="00B10F2C">
            <w:pPr>
              <w:spacing w:after="0" w:line="259" w:lineRule="auto"/>
              <w:ind w:left="0" w:right="41" w:firstLine="0"/>
              <w:jc w:val="center"/>
            </w:pPr>
            <w:r>
              <w:rPr>
                <w:rFonts w:ascii="Calibri" w:eastAsia="Calibri" w:hAnsi="Calibri" w:cs="Calibri"/>
                <w:sz w:val="20"/>
              </w:rPr>
              <w:t xml:space="preserve">8. </w:t>
            </w:r>
          </w:p>
        </w:tc>
        <w:tc>
          <w:tcPr>
            <w:tcW w:w="6664" w:type="dxa"/>
            <w:gridSpan w:val="2"/>
            <w:tcBorders>
              <w:top w:val="single" w:sz="6" w:space="0" w:color="000000"/>
              <w:left w:val="single" w:sz="6" w:space="0" w:color="000000"/>
              <w:bottom w:val="single" w:sz="6" w:space="0" w:color="000000"/>
              <w:right w:val="single" w:sz="6" w:space="0" w:color="000000"/>
            </w:tcBorders>
          </w:tcPr>
          <w:p w14:paraId="08143928" w14:textId="77777777" w:rsidR="004A145B" w:rsidRDefault="00B10F2C">
            <w:pPr>
              <w:spacing w:after="0" w:line="259" w:lineRule="auto"/>
              <w:ind w:left="0" w:firstLine="0"/>
              <w:jc w:val="left"/>
            </w:pPr>
            <w:r>
              <w:rPr>
                <w:rFonts w:ascii="Calibri" w:eastAsia="Calibri" w:hAnsi="Calibri" w:cs="Calibri"/>
                <w:sz w:val="20"/>
              </w:rPr>
              <w:t xml:space="preserve">Przekroczenie linii stanowisk </w:t>
            </w:r>
            <w:proofErr w:type="spellStart"/>
            <w:r>
              <w:rPr>
                <w:rFonts w:ascii="Calibri" w:eastAsia="Calibri" w:hAnsi="Calibri" w:cs="Calibri"/>
                <w:sz w:val="20"/>
              </w:rPr>
              <w:t>prądowników</w:t>
            </w:r>
            <w:proofErr w:type="spellEnd"/>
            <w:r>
              <w:rPr>
                <w:rFonts w:ascii="Calibri" w:eastAsia="Calibri" w:hAnsi="Calibri" w:cs="Calibri"/>
                <w:sz w:val="20"/>
              </w:rP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AE16896"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0475E6B0"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3A1F9726"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41816A6B" w14:textId="77777777">
        <w:trPr>
          <w:trHeight w:val="284"/>
        </w:trPr>
        <w:tc>
          <w:tcPr>
            <w:tcW w:w="427" w:type="dxa"/>
            <w:tcBorders>
              <w:top w:val="single" w:sz="6" w:space="0" w:color="000000"/>
              <w:left w:val="single" w:sz="6" w:space="0" w:color="000000"/>
              <w:bottom w:val="single" w:sz="6" w:space="0" w:color="000000"/>
              <w:right w:val="single" w:sz="6" w:space="0" w:color="000000"/>
            </w:tcBorders>
          </w:tcPr>
          <w:p w14:paraId="4F3CE014" w14:textId="77777777" w:rsidR="004A145B" w:rsidRDefault="00B10F2C">
            <w:pPr>
              <w:spacing w:after="0" w:line="259" w:lineRule="auto"/>
              <w:ind w:left="0" w:right="41" w:firstLine="0"/>
              <w:jc w:val="center"/>
            </w:pPr>
            <w:r>
              <w:rPr>
                <w:rFonts w:ascii="Calibri" w:eastAsia="Calibri" w:hAnsi="Calibri" w:cs="Calibri"/>
                <w:sz w:val="20"/>
              </w:rPr>
              <w:t xml:space="preserve">9. </w:t>
            </w:r>
          </w:p>
        </w:tc>
        <w:tc>
          <w:tcPr>
            <w:tcW w:w="6664" w:type="dxa"/>
            <w:gridSpan w:val="2"/>
            <w:tcBorders>
              <w:top w:val="single" w:sz="6" w:space="0" w:color="000000"/>
              <w:left w:val="single" w:sz="6" w:space="0" w:color="000000"/>
              <w:bottom w:val="single" w:sz="6" w:space="0" w:color="000000"/>
              <w:right w:val="single" w:sz="6" w:space="0" w:color="000000"/>
            </w:tcBorders>
          </w:tcPr>
          <w:p w14:paraId="6D6D46E4" w14:textId="77777777" w:rsidR="004A145B" w:rsidRDefault="00B10F2C">
            <w:pPr>
              <w:spacing w:after="0" w:line="259" w:lineRule="auto"/>
              <w:ind w:left="0" w:firstLine="0"/>
              <w:jc w:val="left"/>
            </w:pPr>
            <w:r>
              <w:rPr>
                <w:rFonts w:ascii="Calibri" w:eastAsia="Calibri" w:hAnsi="Calibri" w:cs="Calibri"/>
                <w:sz w:val="20"/>
              </w:rPr>
              <w:t xml:space="preserve">Wzajemna pomoc rot przy wykonaniu zadania </w:t>
            </w:r>
          </w:p>
        </w:tc>
        <w:tc>
          <w:tcPr>
            <w:tcW w:w="708" w:type="dxa"/>
            <w:tcBorders>
              <w:top w:val="single" w:sz="6" w:space="0" w:color="000000"/>
              <w:left w:val="single" w:sz="6" w:space="0" w:color="000000"/>
              <w:bottom w:val="single" w:sz="6" w:space="0" w:color="000000"/>
              <w:right w:val="single" w:sz="6" w:space="0" w:color="000000"/>
            </w:tcBorders>
          </w:tcPr>
          <w:p w14:paraId="14457AB0" w14:textId="77777777" w:rsidR="004A145B" w:rsidRDefault="00B10F2C">
            <w:pPr>
              <w:spacing w:after="0" w:line="259" w:lineRule="auto"/>
              <w:ind w:left="0" w:right="41" w:firstLine="0"/>
              <w:jc w:val="center"/>
            </w:pPr>
            <w:r>
              <w:rPr>
                <w:rFonts w:ascii="Calibri" w:eastAsia="Calibri" w:hAnsi="Calibri" w:cs="Calibri"/>
                <w:sz w:val="20"/>
              </w:rPr>
              <w:t xml:space="preserve">20 </w:t>
            </w:r>
          </w:p>
        </w:tc>
        <w:tc>
          <w:tcPr>
            <w:tcW w:w="1275" w:type="dxa"/>
            <w:gridSpan w:val="2"/>
            <w:tcBorders>
              <w:top w:val="single" w:sz="6" w:space="0" w:color="000000"/>
              <w:left w:val="single" w:sz="6" w:space="0" w:color="000000"/>
              <w:bottom w:val="single" w:sz="6" w:space="0" w:color="000000"/>
              <w:right w:val="single" w:sz="6" w:space="0" w:color="000000"/>
            </w:tcBorders>
          </w:tcPr>
          <w:p w14:paraId="48806E1B"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020CD62F"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713062EA"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1CDC5E32" w14:textId="77777777" w:rsidR="004A145B" w:rsidRDefault="00B10F2C">
            <w:pPr>
              <w:spacing w:after="0" w:line="259" w:lineRule="auto"/>
              <w:ind w:left="48" w:firstLine="0"/>
              <w:jc w:val="left"/>
            </w:pPr>
            <w:r>
              <w:rPr>
                <w:rFonts w:ascii="Calibri" w:eastAsia="Calibri" w:hAnsi="Calibri" w:cs="Calibri"/>
                <w:sz w:val="20"/>
              </w:rPr>
              <w:t xml:space="preserve">10. </w:t>
            </w:r>
          </w:p>
        </w:tc>
        <w:tc>
          <w:tcPr>
            <w:tcW w:w="6664" w:type="dxa"/>
            <w:gridSpan w:val="2"/>
            <w:tcBorders>
              <w:top w:val="single" w:sz="6" w:space="0" w:color="000000"/>
              <w:left w:val="single" w:sz="6" w:space="0" w:color="000000"/>
              <w:bottom w:val="single" w:sz="6" w:space="0" w:color="000000"/>
              <w:right w:val="single" w:sz="6" w:space="0" w:color="000000"/>
            </w:tcBorders>
          </w:tcPr>
          <w:p w14:paraId="4D166E0B" w14:textId="77777777" w:rsidR="004A145B" w:rsidRDefault="00B10F2C">
            <w:pPr>
              <w:spacing w:after="0" w:line="259" w:lineRule="auto"/>
              <w:ind w:left="0" w:firstLine="0"/>
              <w:jc w:val="left"/>
            </w:pPr>
            <w:r>
              <w:rPr>
                <w:rFonts w:ascii="Calibri" w:eastAsia="Calibri" w:hAnsi="Calibri" w:cs="Calibri"/>
                <w:sz w:val="20"/>
              </w:rPr>
              <w:t xml:space="preserve">Uruchomienie motopompy na podeście </w:t>
            </w:r>
          </w:p>
        </w:tc>
        <w:tc>
          <w:tcPr>
            <w:tcW w:w="708" w:type="dxa"/>
            <w:tcBorders>
              <w:top w:val="single" w:sz="6" w:space="0" w:color="000000"/>
              <w:left w:val="single" w:sz="6" w:space="0" w:color="000000"/>
              <w:bottom w:val="single" w:sz="6" w:space="0" w:color="000000"/>
              <w:right w:val="single" w:sz="6" w:space="0" w:color="000000"/>
            </w:tcBorders>
          </w:tcPr>
          <w:p w14:paraId="70887994"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3EAD1DF3"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1262BE6F"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44F7B575"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684FACDB" w14:textId="77777777" w:rsidR="004A145B" w:rsidRDefault="00B10F2C">
            <w:pPr>
              <w:spacing w:after="0" w:line="259" w:lineRule="auto"/>
              <w:ind w:left="48" w:firstLine="0"/>
              <w:jc w:val="left"/>
            </w:pPr>
            <w:r>
              <w:rPr>
                <w:rFonts w:ascii="Calibri" w:eastAsia="Calibri" w:hAnsi="Calibri" w:cs="Calibri"/>
                <w:sz w:val="20"/>
              </w:rPr>
              <w:t xml:space="preserve">11. </w:t>
            </w:r>
          </w:p>
        </w:tc>
        <w:tc>
          <w:tcPr>
            <w:tcW w:w="6664" w:type="dxa"/>
            <w:gridSpan w:val="2"/>
            <w:tcBorders>
              <w:top w:val="single" w:sz="6" w:space="0" w:color="000000"/>
              <w:left w:val="single" w:sz="6" w:space="0" w:color="000000"/>
              <w:bottom w:val="single" w:sz="6" w:space="0" w:color="000000"/>
              <w:right w:val="single" w:sz="6" w:space="0" w:color="000000"/>
            </w:tcBorders>
          </w:tcPr>
          <w:p w14:paraId="53A74585" w14:textId="77777777" w:rsidR="004A145B" w:rsidRDefault="00B10F2C">
            <w:pPr>
              <w:spacing w:after="0" w:line="259" w:lineRule="auto"/>
              <w:ind w:left="0" w:firstLine="0"/>
              <w:jc w:val="left"/>
            </w:pPr>
            <w:r>
              <w:rPr>
                <w:rFonts w:ascii="Calibri" w:eastAsia="Calibri" w:hAnsi="Calibri" w:cs="Calibri"/>
                <w:sz w:val="20"/>
              </w:rPr>
              <w:t xml:space="preserve">Niewłaściwa praca zawodników (za każdy przypadek) </w:t>
            </w:r>
          </w:p>
        </w:tc>
        <w:tc>
          <w:tcPr>
            <w:tcW w:w="708" w:type="dxa"/>
            <w:tcBorders>
              <w:top w:val="single" w:sz="6" w:space="0" w:color="000000"/>
              <w:left w:val="single" w:sz="6" w:space="0" w:color="000000"/>
              <w:bottom w:val="single" w:sz="6" w:space="0" w:color="000000"/>
              <w:right w:val="single" w:sz="6" w:space="0" w:color="000000"/>
            </w:tcBorders>
          </w:tcPr>
          <w:p w14:paraId="5322D1BD"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79D51201"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7E20A21A"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78F26DD6" w14:textId="77777777">
        <w:trPr>
          <w:trHeight w:val="454"/>
        </w:trPr>
        <w:tc>
          <w:tcPr>
            <w:tcW w:w="427" w:type="dxa"/>
            <w:tcBorders>
              <w:top w:val="single" w:sz="6" w:space="0" w:color="000000"/>
              <w:left w:val="single" w:sz="6" w:space="0" w:color="000000"/>
              <w:bottom w:val="single" w:sz="6" w:space="0" w:color="000000"/>
              <w:right w:val="single" w:sz="6" w:space="0" w:color="000000"/>
            </w:tcBorders>
            <w:vAlign w:val="center"/>
          </w:tcPr>
          <w:p w14:paraId="6DF926A3" w14:textId="77777777" w:rsidR="004A145B" w:rsidRDefault="00B10F2C">
            <w:pPr>
              <w:spacing w:after="0" w:line="259" w:lineRule="auto"/>
              <w:ind w:left="48" w:firstLine="0"/>
              <w:jc w:val="left"/>
            </w:pPr>
            <w:r>
              <w:rPr>
                <w:rFonts w:ascii="Calibri" w:eastAsia="Calibri" w:hAnsi="Calibri" w:cs="Calibri"/>
                <w:sz w:val="20"/>
              </w:rPr>
              <w:t xml:space="preserve">12. </w:t>
            </w:r>
          </w:p>
        </w:tc>
        <w:tc>
          <w:tcPr>
            <w:tcW w:w="6664" w:type="dxa"/>
            <w:gridSpan w:val="2"/>
            <w:tcBorders>
              <w:top w:val="single" w:sz="6" w:space="0" w:color="000000"/>
              <w:left w:val="single" w:sz="6" w:space="0" w:color="000000"/>
              <w:bottom w:val="single" w:sz="6" w:space="0" w:color="000000"/>
              <w:right w:val="single" w:sz="6" w:space="0" w:color="000000"/>
            </w:tcBorders>
          </w:tcPr>
          <w:p w14:paraId="0A4C32F4" w14:textId="77777777" w:rsidR="004A145B" w:rsidRDefault="00B10F2C">
            <w:pPr>
              <w:spacing w:after="0" w:line="259" w:lineRule="auto"/>
              <w:ind w:left="0" w:firstLine="0"/>
              <w:jc w:val="left"/>
            </w:pPr>
            <w:r>
              <w:rPr>
                <w:rFonts w:ascii="Calibri" w:eastAsia="Calibri" w:hAnsi="Calibri" w:cs="Calibri"/>
                <w:sz w:val="20"/>
              </w:rPr>
              <w:t xml:space="preserve">Niezdyscyplinowanie i samowola zawodnika w każdym momencie trwania zawodów (za każdy przypadek) </w:t>
            </w:r>
          </w:p>
        </w:tc>
        <w:tc>
          <w:tcPr>
            <w:tcW w:w="708" w:type="dxa"/>
            <w:tcBorders>
              <w:top w:val="single" w:sz="6" w:space="0" w:color="000000"/>
              <w:left w:val="single" w:sz="6" w:space="0" w:color="000000"/>
              <w:bottom w:val="single" w:sz="6" w:space="0" w:color="000000"/>
              <w:right w:val="single" w:sz="6" w:space="0" w:color="000000"/>
            </w:tcBorders>
            <w:vAlign w:val="center"/>
          </w:tcPr>
          <w:p w14:paraId="284B784F" w14:textId="77777777" w:rsidR="004A145B" w:rsidRDefault="00B10F2C">
            <w:pPr>
              <w:spacing w:after="0" w:line="259" w:lineRule="auto"/>
              <w:ind w:left="0" w:right="41" w:firstLine="0"/>
              <w:jc w:val="center"/>
            </w:pPr>
            <w:r>
              <w:rPr>
                <w:rFonts w:ascii="Calibri" w:eastAsia="Calibri" w:hAnsi="Calibri" w:cs="Calibri"/>
                <w:sz w:val="20"/>
              </w:rPr>
              <w:t xml:space="preserve">20 </w:t>
            </w:r>
          </w:p>
        </w:tc>
        <w:tc>
          <w:tcPr>
            <w:tcW w:w="1275" w:type="dxa"/>
            <w:gridSpan w:val="2"/>
            <w:tcBorders>
              <w:top w:val="single" w:sz="6" w:space="0" w:color="000000"/>
              <w:left w:val="single" w:sz="6" w:space="0" w:color="000000"/>
              <w:bottom w:val="single" w:sz="6" w:space="0" w:color="000000"/>
              <w:right w:val="single" w:sz="6" w:space="0" w:color="000000"/>
            </w:tcBorders>
          </w:tcPr>
          <w:p w14:paraId="725334FB"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7D24698E"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7AFF6468"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076C9153" w14:textId="77777777" w:rsidR="004A145B" w:rsidRDefault="00B10F2C">
            <w:pPr>
              <w:spacing w:after="0" w:line="259" w:lineRule="auto"/>
              <w:ind w:left="48" w:firstLine="0"/>
              <w:jc w:val="left"/>
            </w:pPr>
            <w:r>
              <w:rPr>
                <w:rFonts w:ascii="Calibri" w:eastAsia="Calibri" w:hAnsi="Calibri" w:cs="Calibri"/>
                <w:sz w:val="20"/>
              </w:rPr>
              <w:t xml:space="preserve">13. </w:t>
            </w:r>
          </w:p>
        </w:tc>
        <w:tc>
          <w:tcPr>
            <w:tcW w:w="6664" w:type="dxa"/>
            <w:gridSpan w:val="2"/>
            <w:tcBorders>
              <w:top w:val="single" w:sz="6" w:space="0" w:color="000000"/>
              <w:left w:val="single" w:sz="6" w:space="0" w:color="000000"/>
              <w:bottom w:val="single" w:sz="6" w:space="0" w:color="000000"/>
              <w:right w:val="single" w:sz="6" w:space="0" w:color="000000"/>
            </w:tcBorders>
          </w:tcPr>
          <w:p w14:paraId="6B0FC3E3" w14:textId="77777777" w:rsidR="004A145B" w:rsidRDefault="00B10F2C">
            <w:pPr>
              <w:spacing w:after="0" w:line="259" w:lineRule="auto"/>
              <w:ind w:left="0" w:firstLine="0"/>
              <w:jc w:val="left"/>
            </w:pPr>
            <w:r>
              <w:rPr>
                <w:rFonts w:ascii="Calibri" w:eastAsia="Calibri" w:hAnsi="Calibri" w:cs="Calibri"/>
                <w:sz w:val="20"/>
              </w:rPr>
              <w:t xml:space="preserve">Falstart (trzeci) </w:t>
            </w:r>
          </w:p>
        </w:tc>
        <w:tc>
          <w:tcPr>
            <w:tcW w:w="708" w:type="dxa"/>
            <w:tcBorders>
              <w:top w:val="single" w:sz="6" w:space="0" w:color="000000"/>
              <w:left w:val="single" w:sz="6" w:space="0" w:color="000000"/>
              <w:bottom w:val="single" w:sz="6" w:space="0" w:color="000000"/>
              <w:right w:val="single" w:sz="6" w:space="0" w:color="000000"/>
            </w:tcBorders>
          </w:tcPr>
          <w:p w14:paraId="56DAD825" w14:textId="77777777" w:rsidR="004A145B" w:rsidRDefault="00B10F2C">
            <w:pPr>
              <w:spacing w:after="0" w:line="259" w:lineRule="auto"/>
              <w:ind w:left="34" w:firstLine="0"/>
            </w:pPr>
            <w:proofErr w:type="spellStart"/>
            <w:r>
              <w:rPr>
                <w:rFonts w:ascii="Calibri" w:eastAsia="Calibri" w:hAnsi="Calibri" w:cs="Calibri"/>
                <w:sz w:val="20"/>
              </w:rPr>
              <w:t>dyskw</w:t>
            </w:r>
            <w:proofErr w:type="spellEnd"/>
            <w:r>
              <w:rPr>
                <w:rFonts w:ascii="Calibri" w:eastAsia="Calibri" w:hAnsi="Calibri" w:cs="Calibri"/>
                <w:sz w:val="20"/>
              </w:rPr>
              <w:t xml:space="preserve">. </w:t>
            </w:r>
          </w:p>
        </w:tc>
        <w:tc>
          <w:tcPr>
            <w:tcW w:w="1275" w:type="dxa"/>
            <w:gridSpan w:val="2"/>
            <w:tcBorders>
              <w:top w:val="single" w:sz="6" w:space="0" w:color="000000"/>
              <w:left w:val="single" w:sz="6" w:space="0" w:color="000000"/>
              <w:bottom w:val="single" w:sz="6" w:space="0" w:color="000000"/>
              <w:right w:val="single" w:sz="6" w:space="0" w:color="000000"/>
            </w:tcBorders>
          </w:tcPr>
          <w:p w14:paraId="24A2E6E0"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187FD447"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143468C3" w14:textId="77777777">
        <w:trPr>
          <w:trHeight w:val="293"/>
        </w:trPr>
        <w:tc>
          <w:tcPr>
            <w:tcW w:w="427" w:type="dxa"/>
            <w:tcBorders>
              <w:top w:val="single" w:sz="6" w:space="0" w:color="000000"/>
              <w:left w:val="single" w:sz="6" w:space="0" w:color="000000"/>
              <w:bottom w:val="single" w:sz="7" w:space="0" w:color="FFFFFF"/>
              <w:right w:val="single" w:sz="6" w:space="0" w:color="000000"/>
            </w:tcBorders>
          </w:tcPr>
          <w:p w14:paraId="32BBE7F6" w14:textId="77777777" w:rsidR="004A145B" w:rsidRDefault="00B10F2C">
            <w:pPr>
              <w:spacing w:after="0" w:line="259" w:lineRule="auto"/>
              <w:ind w:left="48" w:firstLine="0"/>
              <w:jc w:val="left"/>
            </w:pPr>
            <w:r>
              <w:rPr>
                <w:rFonts w:ascii="Calibri" w:eastAsia="Calibri" w:hAnsi="Calibri" w:cs="Calibri"/>
                <w:sz w:val="20"/>
              </w:rPr>
              <w:t xml:space="preserve">14. </w:t>
            </w:r>
          </w:p>
        </w:tc>
        <w:tc>
          <w:tcPr>
            <w:tcW w:w="6664" w:type="dxa"/>
            <w:gridSpan w:val="2"/>
            <w:tcBorders>
              <w:top w:val="single" w:sz="6" w:space="0" w:color="000000"/>
              <w:left w:val="single" w:sz="6" w:space="0" w:color="000000"/>
              <w:bottom w:val="single" w:sz="7" w:space="0" w:color="FFFFFF"/>
              <w:right w:val="single" w:sz="6" w:space="0" w:color="000000"/>
            </w:tcBorders>
          </w:tcPr>
          <w:p w14:paraId="6DBE9DB5" w14:textId="77777777" w:rsidR="004A145B" w:rsidRDefault="00B10F2C">
            <w:pPr>
              <w:spacing w:after="0" w:line="259" w:lineRule="auto"/>
              <w:ind w:left="0" w:firstLine="0"/>
              <w:jc w:val="left"/>
            </w:pPr>
            <w:r>
              <w:rPr>
                <w:rFonts w:ascii="Calibri" w:eastAsia="Calibri" w:hAnsi="Calibri" w:cs="Calibri"/>
                <w:sz w:val="20"/>
              </w:rPr>
              <w:t xml:space="preserve">Niewykonanie zadania w czasie 3 minut </w:t>
            </w:r>
          </w:p>
        </w:tc>
        <w:tc>
          <w:tcPr>
            <w:tcW w:w="708" w:type="dxa"/>
            <w:tcBorders>
              <w:top w:val="single" w:sz="6" w:space="0" w:color="000000"/>
              <w:left w:val="single" w:sz="6" w:space="0" w:color="000000"/>
              <w:bottom w:val="single" w:sz="7" w:space="0" w:color="FFFFFF"/>
              <w:right w:val="single" w:sz="6" w:space="0" w:color="000000"/>
            </w:tcBorders>
          </w:tcPr>
          <w:p w14:paraId="44B524AF" w14:textId="77777777" w:rsidR="004A145B" w:rsidRDefault="00B10F2C">
            <w:pPr>
              <w:spacing w:after="0" w:line="259" w:lineRule="auto"/>
              <w:ind w:left="34" w:firstLine="0"/>
            </w:pPr>
            <w:proofErr w:type="spellStart"/>
            <w:r>
              <w:rPr>
                <w:rFonts w:ascii="Calibri" w:eastAsia="Calibri" w:hAnsi="Calibri" w:cs="Calibri"/>
                <w:sz w:val="20"/>
              </w:rPr>
              <w:t>dyskw</w:t>
            </w:r>
            <w:proofErr w:type="spellEnd"/>
            <w:r>
              <w:rPr>
                <w:rFonts w:ascii="Calibri" w:eastAsia="Calibri" w:hAnsi="Calibri" w:cs="Calibri"/>
                <w:sz w:val="20"/>
              </w:rPr>
              <w:t xml:space="preserve">. </w:t>
            </w:r>
          </w:p>
        </w:tc>
        <w:tc>
          <w:tcPr>
            <w:tcW w:w="1275" w:type="dxa"/>
            <w:gridSpan w:val="2"/>
            <w:tcBorders>
              <w:top w:val="single" w:sz="6" w:space="0" w:color="000000"/>
              <w:left w:val="single" w:sz="6" w:space="0" w:color="000000"/>
              <w:bottom w:val="single" w:sz="7" w:space="0" w:color="FFFFFF"/>
              <w:right w:val="single" w:sz="6" w:space="0" w:color="000000"/>
            </w:tcBorders>
          </w:tcPr>
          <w:p w14:paraId="744D3832"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12" w:space="0" w:color="000000"/>
              <w:right w:val="single" w:sz="6" w:space="0" w:color="000000"/>
            </w:tcBorders>
          </w:tcPr>
          <w:p w14:paraId="5171C236"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45DA7596" w14:textId="77777777">
        <w:trPr>
          <w:trHeight w:val="327"/>
        </w:trPr>
        <w:tc>
          <w:tcPr>
            <w:tcW w:w="9074" w:type="dxa"/>
            <w:gridSpan w:val="6"/>
            <w:tcBorders>
              <w:top w:val="single" w:sz="7" w:space="0" w:color="FFFFFF"/>
              <w:left w:val="single" w:sz="6" w:space="0" w:color="000000"/>
              <w:bottom w:val="single" w:sz="6" w:space="0" w:color="000000"/>
              <w:right w:val="single" w:sz="12" w:space="0" w:color="000000"/>
            </w:tcBorders>
          </w:tcPr>
          <w:p w14:paraId="39A3BDD5" w14:textId="77777777" w:rsidR="004A145B" w:rsidRDefault="00B10F2C">
            <w:pPr>
              <w:spacing w:after="0" w:line="259" w:lineRule="auto"/>
              <w:ind w:left="0" w:right="40" w:firstLine="0"/>
              <w:jc w:val="right"/>
            </w:pPr>
            <w:r>
              <w:rPr>
                <w:rFonts w:ascii="Calibri" w:eastAsia="Calibri" w:hAnsi="Calibri" w:cs="Calibri"/>
                <w:b/>
                <w:sz w:val="20"/>
              </w:rPr>
              <w:t xml:space="preserve">Suma punktów karnych </w:t>
            </w:r>
          </w:p>
        </w:tc>
        <w:tc>
          <w:tcPr>
            <w:tcW w:w="970" w:type="dxa"/>
            <w:tcBorders>
              <w:top w:val="single" w:sz="12" w:space="0" w:color="000000"/>
              <w:left w:val="single" w:sz="12" w:space="0" w:color="000000"/>
              <w:bottom w:val="single" w:sz="12" w:space="0" w:color="000000"/>
              <w:right w:val="single" w:sz="12" w:space="0" w:color="000000"/>
            </w:tcBorders>
          </w:tcPr>
          <w:p w14:paraId="59B668AC" w14:textId="77777777" w:rsidR="004A145B" w:rsidRDefault="00B10F2C">
            <w:pPr>
              <w:spacing w:after="0" w:line="259" w:lineRule="auto"/>
              <w:ind w:left="0" w:right="-4" w:firstLine="0"/>
              <w:jc w:val="right"/>
            </w:pPr>
            <w:r>
              <w:rPr>
                <w:rFonts w:ascii="Calibri" w:eastAsia="Calibri" w:hAnsi="Calibri" w:cs="Calibri"/>
                <w:b/>
                <w:sz w:val="20"/>
              </w:rPr>
              <w:t xml:space="preserve"> </w:t>
            </w:r>
          </w:p>
        </w:tc>
      </w:tr>
    </w:tbl>
    <w:p w14:paraId="68DDD2EE" w14:textId="77777777" w:rsidR="004A145B" w:rsidRDefault="00B10F2C">
      <w:pPr>
        <w:spacing w:after="0" w:line="259" w:lineRule="auto"/>
        <w:ind w:left="0" w:right="881" w:firstLine="0"/>
        <w:jc w:val="right"/>
      </w:pPr>
      <w:r>
        <w:rPr>
          <w:rFonts w:ascii="Calibri" w:eastAsia="Calibri" w:hAnsi="Calibri" w:cs="Calibri"/>
          <w:b/>
          <w:sz w:val="20"/>
        </w:rPr>
        <w:t xml:space="preserve"> </w:t>
      </w:r>
    </w:p>
    <w:p w14:paraId="20F1F3B1" w14:textId="77777777" w:rsidR="004A145B" w:rsidRDefault="00B10F2C">
      <w:pPr>
        <w:spacing w:after="129"/>
        <w:ind w:left="2" w:right="229"/>
      </w:pPr>
      <w:r>
        <w:t xml:space="preserve">Podpis dowódcy drużyny .................................................................................................... </w:t>
      </w:r>
    </w:p>
    <w:p w14:paraId="7D1E911C" w14:textId="77777777" w:rsidR="004A145B" w:rsidRDefault="00B10F2C">
      <w:pPr>
        <w:ind w:left="2" w:right="229"/>
      </w:pPr>
      <w:r>
        <w:t>Kierownik toru  ....................................................................................................................</w:t>
      </w:r>
      <w:r>
        <w:rPr>
          <w:sz w:val="16"/>
        </w:rPr>
        <w:t xml:space="preserve"> </w:t>
      </w:r>
    </w:p>
    <w:tbl>
      <w:tblPr>
        <w:tblStyle w:val="TableGrid"/>
        <w:tblW w:w="10044" w:type="dxa"/>
        <w:tblInd w:w="-38" w:type="dxa"/>
        <w:tblCellMar>
          <w:top w:w="9" w:type="dxa"/>
          <w:left w:w="38" w:type="dxa"/>
        </w:tblCellMar>
        <w:tblLook w:val="04A0" w:firstRow="1" w:lastRow="0" w:firstColumn="1" w:lastColumn="0" w:noHBand="0" w:noVBand="1"/>
      </w:tblPr>
      <w:tblGrid>
        <w:gridCol w:w="427"/>
        <w:gridCol w:w="5528"/>
        <w:gridCol w:w="1136"/>
        <w:gridCol w:w="708"/>
        <w:gridCol w:w="425"/>
        <w:gridCol w:w="850"/>
        <w:gridCol w:w="970"/>
      </w:tblGrid>
      <w:tr w:rsidR="004A145B" w14:paraId="5562E8C1" w14:textId="77777777">
        <w:trPr>
          <w:trHeight w:val="332"/>
        </w:trPr>
        <w:tc>
          <w:tcPr>
            <w:tcW w:w="5955" w:type="dxa"/>
            <w:gridSpan w:val="2"/>
            <w:tcBorders>
              <w:top w:val="single" w:sz="6" w:space="0" w:color="000000"/>
              <w:left w:val="single" w:sz="6" w:space="0" w:color="000000"/>
              <w:bottom w:val="single" w:sz="6" w:space="0" w:color="000000"/>
              <w:right w:val="single" w:sz="6" w:space="0" w:color="000000"/>
            </w:tcBorders>
          </w:tcPr>
          <w:p w14:paraId="18B1C7C6" w14:textId="77777777" w:rsidR="004A145B" w:rsidRDefault="00B10F2C">
            <w:pPr>
              <w:spacing w:after="0" w:line="259" w:lineRule="auto"/>
              <w:ind w:left="0" w:right="38" w:firstLine="0"/>
              <w:jc w:val="center"/>
            </w:pPr>
            <w:r>
              <w:rPr>
                <w:rFonts w:ascii="Calibri" w:eastAsia="Calibri" w:hAnsi="Calibri" w:cs="Calibri"/>
                <w:b/>
                <w:sz w:val="24"/>
              </w:rPr>
              <w:t xml:space="preserve">Sztafeta pożarnicza </w:t>
            </w:r>
          </w:p>
        </w:tc>
        <w:tc>
          <w:tcPr>
            <w:tcW w:w="2269" w:type="dxa"/>
            <w:gridSpan w:val="3"/>
            <w:tcBorders>
              <w:top w:val="single" w:sz="6" w:space="0" w:color="000000"/>
              <w:left w:val="single" w:sz="6" w:space="0" w:color="000000"/>
              <w:bottom w:val="single" w:sz="6" w:space="0" w:color="000000"/>
              <w:right w:val="double" w:sz="6" w:space="0" w:color="000000"/>
            </w:tcBorders>
          </w:tcPr>
          <w:p w14:paraId="7749C048" w14:textId="77777777" w:rsidR="004A145B" w:rsidRDefault="00B10F2C">
            <w:pPr>
              <w:spacing w:after="0" w:line="259" w:lineRule="auto"/>
              <w:ind w:left="0" w:right="47" w:firstLine="0"/>
              <w:jc w:val="center"/>
            </w:pPr>
            <w:r>
              <w:rPr>
                <w:rFonts w:ascii="Calibri" w:eastAsia="Calibri" w:hAnsi="Calibri" w:cs="Calibri"/>
                <w:b/>
                <w:sz w:val="20"/>
              </w:rPr>
              <w:t xml:space="preserve">Czas wykonania </w:t>
            </w:r>
          </w:p>
        </w:tc>
        <w:tc>
          <w:tcPr>
            <w:tcW w:w="1820" w:type="dxa"/>
            <w:gridSpan w:val="2"/>
            <w:tcBorders>
              <w:top w:val="double" w:sz="6" w:space="0" w:color="000000"/>
              <w:left w:val="double" w:sz="6" w:space="0" w:color="000000"/>
              <w:bottom w:val="double" w:sz="6" w:space="0" w:color="000000"/>
              <w:right w:val="double" w:sz="6" w:space="0" w:color="000000"/>
            </w:tcBorders>
          </w:tcPr>
          <w:p w14:paraId="636283B0" w14:textId="77777777" w:rsidR="004A145B" w:rsidRDefault="00B10F2C">
            <w:pPr>
              <w:spacing w:after="0" w:line="259" w:lineRule="auto"/>
              <w:ind w:left="2" w:firstLine="0"/>
              <w:jc w:val="center"/>
            </w:pPr>
            <w:r>
              <w:rPr>
                <w:rFonts w:ascii="Calibri" w:eastAsia="Calibri" w:hAnsi="Calibri" w:cs="Calibri"/>
                <w:b/>
                <w:sz w:val="20"/>
              </w:rPr>
              <w:t xml:space="preserve"> </w:t>
            </w:r>
          </w:p>
        </w:tc>
      </w:tr>
      <w:tr w:rsidR="004A145B" w14:paraId="6F90DE1F" w14:textId="77777777">
        <w:trPr>
          <w:trHeight w:val="664"/>
        </w:trPr>
        <w:tc>
          <w:tcPr>
            <w:tcW w:w="427" w:type="dxa"/>
            <w:tcBorders>
              <w:top w:val="single" w:sz="6" w:space="0" w:color="000000"/>
              <w:left w:val="single" w:sz="6" w:space="0" w:color="000000"/>
              <w:bottom w:val="single" w:sz="6" w:space="0" w:color="000000"/>
              <w:right w:val="single" w:sz="6" w:space="0" w:color="000000"/>
            </w:tcBorders>
            <w:vAlign w:val="center"/>
          </w:tcPr>
          <w:p w14:paraId="4E880A94" w14:textId="77777777" w:rsidR="004A145B" w:rsidRDefault="00B10F2C">
            <w:pPr>
              <w:spacing w:after="0" w:line="259" w:lineRule="auto"/>
              <w:ind w:left="53" w:firstLine="0"/>
              <w:jc w:val="left"/>
            </w:pPr>
            <w:r>
              <w:rPr>
                <w:rFonts w:ascii="Calibri" w:eastAsia="Calibri" w:hAnsi="Calibri" w:cs="Calibri"/>
                <w:b/>
                <w:sz w:val="20"/>
              </w:rPr>
              <w:t xml:space="preserve">Lp. </w:t>
            </w:r>
          </w:p>
        </w:tc>
        <w:tc>
          <w:tcPr>
            <w:tcW w:w="6664" w:type="dxa"/>
            <w:gridSpan w:val="2"/>
            <w:tcBorders>
              <w:top w:val="single" w:sz="6" w:space="0" w:color="000000"/>
              <w:left w:val="single" w:sz="6" w:space="0" w:color="000000"/>
              <w:bottom w:val="single" w:sz="6" w:space="0" w:color="000000"/>
              <w:right w:val="single" w:sz="6" w:space="0" w:color="000000"/>
            </w:tcBorders>
            <w:vAlign w:val="center"/>
          </w:tcPr>
          <w:p w14:paraId="540AC122" w14:textId="77777777" w:rsidR="004A145B" w:rsidRDefault="00B10F2C">
            <w:pPr>
              <w:spacing w:after="0" w:line="259" w:lineRule="auto"/>
              <w:ind w:left="0" w:right="41" w:firstLine="0"/>
              <w:jc w:val="center"/>
            </w:pPr>
            <w:r>
              <w:rPr>
                <w:rFonts w:ascii="Calibri" w:eastAsia="Calibri" w:hAnsi="Calibri" w:cs="Calibri"/>
                <w:b/>
                <w:sz w:val="20"/>
              </w:rPr>
              <w:t xml:space="preserve">Rodzaj błędu </w:t>
            </w:r>
          </w:p>
        </w:tc>
        <w:tc>
          <w:tcPr>
            <w:tcW w:w="708" w:type="dxa"/>
            <w:tcBorders>
              <w:top w:val="single" w:sz="6" w:space="0" w:color="000000"/>
              <w:left w:val="single" w:sz="6" w:space="0" w:color="000000"/>
              <w:bottom w:val="single" w:sz="6" w:space="0" w:color="000000"/>
              <w:right w:val="single" w:sz="6" w:space="0" w:color="000000"/>
            </w:tcBorders>
            <w:vAlign w:val="center"/>
          </w:tcPr>
          <w:p w14:paraId="3BA0085F" w14:textId="77777777" w:rsidR="004A145B" w:rsidRDefault="00B10F2C">
            <w:pPr>
              <w:spacing w:after="0" w:line="259" w:lineRule="auto"/>
              <w:ind w:left="0" w:firstLine="0"/>
              <w:jc w:val="center"/>
            </w:pPr>
            <w:r>
              <w:rPr>
                <w:rFonts w:ascii="Calibri" w:eastAsia="Calibri" w:hAnsi="Calibri" w:cs="Calibri"/>
                <w:b/>
                <w:sz w:val="20"/>
              </w:rPr>
              <w:t xml:space="preserve">Punkty karne </w:t>
            </w:r>
          </w:p>
        </w:tc>
        <w:tc>
          <w:tcPr>
            <w:tcW w:w="1275" w:type="dxa"/>
            <w:gridSpan w:val="2"/>
            <w:tcBorders>
              <w:top w:val="double" w:sz="6" w:space="0" w:color="000000"/>
              <w:left w:val="single" w:sz="6" w:space="0" w:color="000000"/>
              <w:bottom w:val="single" w:sz="6" w:space="0" w:color="000000"/>
              <w:right w:val="single" w:sz="6" w:space="0" w:color="000000"/>
            </w:tcBorders>
          </w:tcPr>
          <w:p w14:paraId="056E083F" w14:textId="77777777" w:rsidR="004A145B" w:rsidRDefault="00B10F2C">
            <w:pPr>
              <w:spacing w:after="0" w:line="259" w:lineRule="auto"/>
              <w:ind w:left="0" w:firstLine="0"/>
              <w:jc w:val="center"/>
            </w:pPr>
            <w:r>
              <w:rPr>
                <w:rFonts w:ascii="Calibri" w:eastAsia="Calibri" w:hAnsi="Calibri" w:cs="Calibri"/>
                <w:b/>
                <w:sz w:val="20"/>
              </w:rPr>
              <w:t>Liczba popełnionych bł</w:t>
            </w:r>
            <w:r>
              <w:rPr>
                <w:rFonts w:ascii="Calibri" w:eastAsia="Calibri" w:hAnsi="Calibri" w:cs="Calibri"/>
                <w:b/>
                <w:sz w:val="20"/>
                <w:u w:val="single" w:color="000000"/>
              </w:rPr>
              <w:t>ę</w:t>
            </w:r>
            <w:r>
              <w:rPr>
                <w:rFonts w:ascii="Calibri" w:eastAsia="Calibri" w:hAnsi="Calibri" w:cs="Calibri"/>
                <w:b/>
                <w:sz w:val="20"/>
              </w:rPr>
              <w:t xml:space="preserve">dów </w:t>
            </w:r>
          </w:p>
        </w:tc>
        <w:tc>
          <w:tcPr>
            <w:tcW w:w="970" w:type="dxa"/>
            <w:tcBorders>
              <w:top w:val="double" w:sz="6" w:space="0" w:color="000000"/>
              <w:left w:val="single" w:sz="6" w:space="0" w:color="000000"/>
              <w:bottom w:val="single" w:sz="6" w:space="0" w:color="000000"/>
              <w:right w:val="single" w:sz="6" w:space="0" w:color="000000"/>
            </w:tcBorders>
          </w:tcPr>
          <w:p w14:paraId="693F034B" w14:textId="77777777" w:rsidR="004A145B" w:rsidRDefault="00B10F2C">
            <w:pPr>
              <w:spacing w:after="0" w:line="259" w:lineRule="auto"/>
              <w:ind w:left="0" w:right="36" w:firstLine="0"/>
              <w:jc w:val="center"/>
            </w:pPr>
            <w:r>
              <w:rPr>
                <w:rFonts w:ascii="Calibri" w:eastAsia="Calibri" w:hAnsi="Calibri" w:cs="Calibri"/>
                <w:b/>
                <w:sz w:val="20"/>
              </w:rPr>
              <w:t xml:space="preserve">Liczba </w:t>
            </w:r>
          </w:p>
          <w:p w14:paraId="316E4D1B" w14:textId="77777777" w:rsidR="004A145B" w:rsidRDefault="00B10F2C">
            <w:pPr>
              <w:spacing w:after="0" w:line="259" w:lineRule="auto"/>
              <w:ind w:left="0" w:firstLine="0"/>
              <w:jc w:val="center"/>
            </w:pPr>
            <w:r>
              <w:rPr>
                <w:rFonts w:ascii="Calibri" w:eastAsia="Calibri" w:hAnsi="Calibri" w:cs="Calibri"/>
                <w:b/>
                <w:sz w:val="20"/>
              </w:rPr>
              <w:t xml:space="preserve">punktów karnych </w:t>
            </w:r>
          </w:p>
        </w:tc>
      </w:tr>
      <w:tr w:rsidR="004A145B" w14:paraId="632D3CBE"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23A638E2" w14:textId="77777777" w:rsidR="004A145B" w:rsidRDefault="00B10F2C">
            <w:pPr>
              <w:spacing w:after="0" w:line="259" w:lineRule="auto"/>
              <w:ind w:left="0" w:right="41" w:firstLine="0"/>
              <w:jc w:val="center"/>
            </w:pPr>
            <w:r>
              <w:rPr>
                <w:rFonts w:ascii="Calibri" w:eastAsia="Calibri" w:hAnsi="Calibri" w:cs="Calibri"/>
                <w:sz w:val="20"/>
              </w:rPr>
              <w:t xml:space="preserve">1. </w:t>
            </w:r>
          </w:p>
        </w:tc>
        <w:tc>
          <w:tcPr>
            <w:tcW w:w="6664" w:type="dxa"/>
            <w:gridSpan w:val="2"/>
            <w:tcBorders>
              <w:top w:val="single" w:sz="6" w:space="0" w:color="000000"/>
              <w:left w:val="single" w:sz="6" w:space="0" w:color="000000"/>
              <w:bottom w:val="single" w:sz="6" w:space="0" w:color="000000"/>
              <w:right w:val="single" w:sz="6" w:space="0" w:color="000000"/>
            </w:tcBorders>
          </w:tcPr>
          <w:p w14:paraId="3AE1060D" w14:textId="77777777" w:rsidR="004A145B" w:rsidRDefault="00B10F2C">
            <w:pPr>
              <w:spacing w:after="0" w:line="259" w:lineRule="auto"/>
              <w:ind w:left="0" w:firstLine="0"/>
              <w:jc w:val="left"/>
            </w:pPr>
            <w:r>
              <w:rPr>
                <w:rFonts w:ascii="Calibri" w:eastAsia="Calibri" w:hAnsi="Calibri" w:cs="Calibri"/>
                <w:sz w:val="20"/>
              </w:rPr>
              <w:t xml:space="preserve">Falstart (drugi) </w:t>
            </w:r>
          </w:p>
        </w:tc>
        <w:tc>
          <w:tcPr>
            <w:tcW w:w="708" w:type="dxa"/>
            <w:tcBorders>
              <w:top w:val="single" w:sz="6" w:space="0" w:color="000000"/>
              <w:left w:val="single" w:sz="6" w:space="0" w:color="000000"/>
              <w:bottom w:val="single" w:sz="6" w:space="0" w:color="000000"/>
              <w:right w:val="single" w:sz="6" w:space="0" w:color="000000"/>
            </w:tcBorders>
          </w:tcPr>
          <w:p w14:paraId="65B1F34B"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76CF6487"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0D50788C"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2CB592BF"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59803377" w14:textId="77777777" w:rsidR="004A145B" w:rsidRDefault="00B10F2C">
            <w:pPr>
              <w:spacing w:after="0" w:line="259" w:lineRule="auto"/>
              <w:ind w:left="0" w:right="41" w:firstLine="0"/>
              <w:jc w:val="center"/>
            </w:pPr>
            <w:r>
              <w:rPr>
                <w:rFonts w:ascii="Calibri" w:eastAsia="Calibri" w:hAnsi="Calibri" w:cs="Calibri"/>
                <w:sz w:val="20"/>
              </w:rPr>
              <w:t xml:space="preserve">2. </w:t>
            </w:r>
          </w:p>
        </w:tc>
        <w:tc>
          <w:tcPr>
            <w:tcW w:w="6664" w:type="dxa"/>
            <w:gridSpan w:val="2"/>
            <w:tcBorders>
              <w:top w:val="single" w:sz="6" w:space="0" w:color="000000"/>
              <w:left w:val="single" w:sz="6" w:space="0" w:color="000000"/>
              <w:bottom w:val="single" w:sz="6" w:space="0" w:color="000000"/>
              <w:right w:val="single" w:sz="6" w:space="0" w:color="000000"/>
            </w:tcBorders>
          </w:tcPr>
          <w:p w14:paraId="26435265" w14:textId="77777777" w:rsidR="004A145B" w:rsidRDefault="00B10F2C">
            <w:pPr>
              <w:spacing w:after="0" w:line="259" w:lineRule="auto"/>
              <w:ind w:left="0" w:firstLine="0"/>
              <w:jc w:val="left"/>
            </w:pPr>
            <w:r>
              <w:rPr>
                <w:rFonts w:ascii="Calibri" w:eastAsia="Calibri" w:hAnsi="Calibri" w:cs="Calibri"/>
                <w:sz w:val="20"/>
              </w:rPr>
              <w:t xml:space="preserve">Przekroczenie strefy zmian lub linii toru (za każdy przypadek) </w:t>
            </w:r>
          </w:p>
        </w:tc>
        <w:tc>
          <w:tcPr>
            <w:tcW w:w="708" w:type="dxa"/>
            <w:tcBorders>
              <w:top w:val="single" w:sz="6" w:space="0" w:color="000000"/>
              <w:left w:val="single" w:sz="6" w:space="0" w:color="000000"/>
              <w:bottom w:val="single" w:sz="6" w:space="0" w:color="000000"/>
              <w:right w:val="single" w:sz="6" w:space="0" w:color="000000"/>
            </w:tcBorders>
          </w:tcPr>
          <w:p w14:paraId="7FBCB152"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04EBA5AE"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5F3FC6AC"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0018BE79"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4CCB7032" w14:textId="77777777" w:rsidR="004A145B" w:rsidRDefault="00B10F2C">
            <w:pPr>
              <w:spacing w:after="0" w:line="259" w:lineRule="auto"/>
              <w:ind w:left="0" w:right="41" w:firstLine="0"/>
              <w:jc w:val="center"/>
            </w:pPr>
            <w:r>
              <w:rPr>
                <w:rFonts w:ascii="Calibri" w:eastAsia="Calibri" w:hAnsi="Calibri" w:cs="Calibri"/>
                <w:sz w:val="20"/>
              </w:rPr>
              <w:t xml:space="preserve">3. </w:t>
            </w:r>
          </w:p>
        </w:tc>
        <w:tc>
          <w:tcPr>
            <w:tcW w:w="6664" w:type="dxa"/>
            <w:gridSpan w:val="2"/>
            <w:tcBorders>
              <w:top w:val="single" w:sz="6" w:space="0" w:color="000000"/>
              <w:left w:val="single" w:sz="6" w:space="0" w:color="000000"/>
              <w:bottom w:val="single" w:sz="6" w:space="0" w:color="000000"/>
              <w:right w:val="single" w:sz="6" w:space="0" w:color="000000"/>
            </w:tcBorders>
          </w:tcPr>
          <w:p w14:paraId="339BFA98" w14:textId="77777777" w:rsidR="004A145B" w:rsidRDefault="00B10F2C">
            <w:pPr>
              <w:spacing w:after="0" w:line="259" w:lineRule="auto"/>
              <w:ind w:left="0" w:firstLine="0"/>
              <w:jc w:val="left"/>
            </w:pPr>
            <w:r>
              <w:rPr>
                <w:rFonts w:ascii="Calibri" w:eastAsia="Calibri" w:hAnsi="Calibri" w:cs="Calibri"/>
                <w:sz w:val="20"/>
              </w:rPr>
              <w:t xml:space="preserve">Niepodłączenie linii wężowej W-75 do rozdzielacza </w:t>
            </w:r>
          </w:p>
        </w:tc>
        <w:tc>
          <w:tcPr>
            <w:tcW w:w="708" w:type="dxa"/>
            <w:tcBorders>
              <w:top w:val="single" w:sz="6" w:space="0" w:color="000000"/>
              <w:left w:val="single" w:sz="6" w:space="0" w:color="000000"/>
              <w:bottom w:val="single" w:sz="6" w:space="0" w:color="000000"/>
              <w:right w:val="single" w:sz="6" w:space="0" w:color="000000"/>
            </w:tcBorders>
          </w:tcPr>
          <w:p w14:paraId="01E95730" w14:textId="77777777" w:rsidR="004A145B" w:rsidRDefault="00B10F2C">
            <w:pPr>
              <w:spacing w:after="0" w:line="259" w:lineRule="auto"/>
              <w:ind w:left="0" w:right="41" w:firstLine="0"/>
              <w:jc w:val="center"/>
            </w:pPr>
            <w:r>
              <w:rPr>
                <w:rFonts w:ascii="Calibri" w:eastAsia="Calibri" w:hAnsi="Calibri" w:cs="Calibri"/>
                <w:sz w:val="20"/>
              </w:rPr>
              <w:t xml:space="preserve">10 </w:t>
            </w:r>
          </w:p>
        </w:tc>
        <w:tc>
          <w:tcPr>
            <w:tcW w:w="1275" w:type="dxa"/>
            <w:gridSpan w:val="2"/>
            <w:tcBorders>
              <w:top w:val="single" w:sz="6" w:space="0" w:color="000000"/>
              <w:left w:val="single" w:sz="6" w:space="0" w:color="000000"/>
              <w:bottom w:val="single" w:sz="6" w:space="0" w:color="000000"/>
              <w:right w:val="single" w:sz="6" w:space="0" w:color="000000"/>
            </w:tcBorders>
          </w:tcPr>
          <w:p w14:paraId="6FC2883A"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14F11754"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240FBE79"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504FC9F9" w14:textId="77777777" w:rsidR="004A145B" w:rsidRDefault="00B10F2C">
            <w:pPr>
              <w:spacing w:after="0" w:line="259" w:lineRule="auto"/>
              <w:ind w:left="0" w:right="41" w:firstLine="0"/>
              <w:jc w:val="center"/>
            </w:pPr>
            <w:r>
              <w:rPr>
                <w:rFonts w:ascii="Calibri" w:eastAsia="Calibri" w:hAnsi="Calibri" w:cs="Calibri"/>
                <w:sz w:val="20"/>
              </w:rPr>
              <w:t xml:space="preserve">4. </w:t>
            </w:r>
          </w:p>
        </w:tc>
        <w:tc>
          <w:tcPr>
            <w:tcW w:w="6664" w:type="dxa"/>
            <w:gridSpan w:val="2"/>
            <w:tcBorders>
              <w:top w:val="single" w:sz="6" w:space="0" w:color="000000"/>
              <w:left w:val="single" w:sz="6" w:space="0" w:color="000000"/>
              <w:bottom w:val="single" w:sz="6" w:space="0" w:color="000000"/>
              <w:right w:val="single" w:sz="6" w:space="0" w:color="000000"/>
            </w:tcBorders>
          </w:tcPr>
          <w:p w14:paraId="20044122" w14:textId="77777777" w:rsidR="004A145B" w:rsidRDefault="00B10F2C">
            <w:pPr>
              <w:spacing w:after="0" w:line="259" w:lineRule="auto"/>
              <w:ind w:left="0" w:firstLine="0"/>
              <w:jc w:val="left"/>
            </w:pPr>
            <w:r>
              <w:rPr>
                <w:rFonts w:ascii="Calibri" w:eastAsia="Calibri" w:hAnsi="Calibri" w:cs="Calibri"/>
                <w:sz w:val="20"/>
              </w:rPr>
              <w:t xml:space="preserve">Przewrócenie płotka </w:t>
            </w:r>
          </w:p>
        </w:tc>
        <w:tc>
          <w:tcPr>
            <w:tcW w:w="708" w:type="dxa"/>
            <w:tcBorders>
              <w:top w:val="single" w:sz="6" w:space="0" w:color="000000"/>
              <w:left w:val="single" w:sz="6" w:space="0" w:color="000000"/>
              <w:bottom w:val="single" w:sz="6" w:space="0" w:color="000000"/>
              <w:right w:val="single" w:sz="6" w:space="0" w:color="000000"/>
            </w:tcBorders>
          </w:tcPr>
          <w:p w14:paraId="5E437723" w14:textId="77777777" w:rsidR="004A145B" w:rsidRDefault="00B10F2C">
            <w:pPr>
              <w:spacing w:after="0" w:line="259" w:lineRule="auto"/>
              <w:ind w:left="0" w:right="41" w:firstLine="0"/>
              <w:jc w:val="center"/>
            </w:pPr>
            <w:r>
              <w:rPr>
                <w:rFonts w:ascii="Calibri" w:eastAsia="Calibri" w:hAnsi="Calibri" w:cs="Calibri"/>
                <w:sz w:val="20"/>
              </w:rPr>
              <w:t xml:space="preserve">3 </w:t>
            </w:r>
          </w:p>
        </w:tc>
        <w:tc>
          <w:tcPr>
            <w:tcW w:w="1275" w:type="dxa"/>
            <w:gridSpan w:val="2"/>
            <w:tcBorders>
              <w:top w:val="single" w:sz="6" w:space="0" w:color="000000"/>
              <w:left w:val="single" w:sz="6" w:space="0" w:color="000000"/>
              <w:bottom w:val="single" w:sz="6" w:space="0" w:color="000000"/>
              <w:right w:val="single" w:sz="6" w:space="0" w:color="000000"/>
            </w:tcBorders>
          </w:tcPr>
          <w:p w14:paraId="5D3E65FC"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3DDB6072"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505FF2FF"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0B0ADF42"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6664" w:type="dxa"/>
            <w:gridSpan w:val="2"/>
            <w:tcBorders>
              <w:top w:val="single" w:sz="6" w:space="0" w:color="000000"/>
              <w:left w:val="single" w:sz="6" w:space="0" w:color="000000"/>
              <w:bottom w:val="single" w:sz="6" w:space="0" w:color="000000"/>
              <w:right w:val="single" w:sz="6" w:space="0" w:color="000000"/>
            </w:tcBorders>
          </w:tcPr>
          <w:p w14:paraId="3B239C67" w14:textId="77777777" w:rsidR="004A145B" w:rsidRDefault="00B10F2C">
            <w:pPr>
              <w:spacing w:after="0" w:line="259" w:lineRule="auto"/>
              <w:ind w:left="0" w:firstLine="0"/>
              <w:jc w:val="left"/>
            </w:pPr>
            <w:r>
              <w:rPr>
                <w:rFonts w:ascii="Calibri" w:eastAsia="Calibri" w:hAnsi="Calibri" w:cs="Calibri"/>
                <w:sz w:val="20"/>
              </w:rPr>
              <w:t xml:space="preserve">Wpadnięcie do rowu </w:t>
            </w:r>
          </w:p>
        </w:tc>
        <w:tc>
          <w:tcPr>
            <w:tcW w:w="708" w:type="dxa"/>
            <w:tcBorders>
              <w:top w:val="single" w:sz="6" w:space="0" w:color="000000"/>
              <w:left w:val="single" w:sz="6" w:space="0" w:color="000000"/>
              <w:bottom w:val="single" w:sz="6" w:space="0" w:color="000000"/>
              <w:right w:val="single" w:sz="6" w:space="0" w:color="000000"/>
            </w:tcBorders>
          </w:tcPr>
          <w:p w14:paraId="6033E273" w14:textId="77777777" w:rsidR="004A145B" w:rsidRDefault="00B10F2C">
            <w:pPr>
              <w:spacing w:after="0" w:line="259" w:lineRule="auto"/>
              <w:ind w:left="0" w:right="41" w:firstLine="0"/>
              <w:jc w:val="center"/>
            </w:pPr>
            <w:r>
              <w:rPr>
                <w:rFonts w:ascii="Calibri" w:eastAsia="Calibri" w:hAnsi="Calibri" w:cs="Calibri"/>
                <w:sz w:val="20"/>
              </w:rPr>
              <w:t xml:space="preserve">3 </w:t>
            </w:r>
          </w:p>
        </w:tc>
        <w:tc>
          <w:tcPr>
            <w:tcW w:w="1275" w:type="dxa"/>
            <w:gridSpan w:val="2"/>
            <w:tcBorders>
              <w:top w:val="single" w:sz="6" w:space="0" w:color="000000"/>
              <w:left w:val="single" w:sz="6" w:space="0" w:color="000000"/>
              <w:bottom w:val="single" w:sz="6" w:space="0" w:color="000000"/>
              <w:right w:val="single" w:sz="6" w:space="0" w:color="000000"/>
            </w:tcBorders>
          </w:tcPr>
          <w:p w14:paraId="4183371C"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61E60523"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05F0CA94"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0BF9EDF7" w14:textId="77777777" w:rsidR="004A145B" w:rsidRDefault="00B10F2C">
            <w:pPr>
              <w:spacing w:after="0" w:line="259" w:lineRule="auto"/>
              <w:ind w:left="0" w:right="41" w:firstLine="0"/>
              <w:jc w:val="center"/>
            </w:pPr>
            <w:r>
              <w:rPr>
                <w:rFonts w:ascii="Calibri" w:eastAsia="Calibri" w:hAnsi="Calibri" w:cs="Calibri"/>
                <w:sz w:val="20"/>
              </w:rPr>
              <w:t xml:space="preserve">6. </w:t>
            </w:r>
          </w:p>
        </w:tc>
        <w:tc>
          <w:tcPr>
            <w:tcW w:w="6664" w:type="dxa"/>
            <w:gridSpan w:val="2"/>
            <w:tcBorders>
              <w:top w:val="single" w:sz="6" w:space="0" w:color="000000"/>
              <w:left w:val="single" w:sz="6" w:space="0" w:color="000000"/>
              <w:bottom w:val="single" w:sz="6" w:space="0" w:color="000000"/>
              <w:right w:val="single" w:sz="6" w:space="0" w:color="000000"/>
            </w:tcBorders>
          </w:tcPr>
          <w:p w14:paraId="0E2AE198" w14:textId="77777777" w:rsidR="004A145B" w:rsidRDefault="00B10F2C">
            <w:pPr>
              <w:spacing w:after="0" w:line="259" w:lineRule="auto"/>
              <w:ind w:left="0" w:firstLine="0"/>
              <w:jc w:val="left"/>
            </w:pPr>
            <w:r>
              <w:rPr>
                <w:rFonts w:ascii="Calibri" w:eastAsia="Calibri" w:hAnsi="Calibri" w:cs="Calibri"/>
                <w:sz w:val="20"/>
              </w:rPr>
              <w:t xml:space="preserve">Przewrócenie tyczki – za każdą tyczkę </w:t>
            </w:r>
          </w:p>
        </w:tc>
        <w:tc>
          <w:tcPr>
            <w:tcW w:w="708" w:type="dxa"/>
            <w:tcBorders>
              <w:top w:val="single" w:sz="6" w:space="0" w:color="000000"/>
              <w:left w:val="single" w:sz="6" w:space="0" w:color="000000"/>
              <w:bottom w:val="single" w:sz="6" w:space="0" w:color="000000"/>
              <w:right w:val="single" w:sz="6" w:space="0" w:color="000000"/>
            </w:tcBorders>
          </w:tcPr>
          <w:p w14:paraId="1E1D34ED" w14:textId="77777777" w:rsidR="004A145B" w:rsidRDefault="00B10F2C">
            <w:pPr>
              <w:spacing w:after="0" w:line="259" w:lineRule="auto"/>
              <w:ind w:left="0" w:right="41" w:firstLine="0"/>
              <w:jc w:val="center"/>
            </w:pPr>
            <w:r>
              <w:rPr>
                <w:rFonts w:ascii="Calibri" w:eastAsia="Calibri" w:hAnsi="Calibri" w:cs="Calibri"/>
                <w:sz w:val="20"/>
              </w:rPr>
              <w:t xml:space="preserve">3 </w:t>
            </w:r>
          </w:p>
        </w:tc>
        <w:tc>
          <w:tcPr>
            <w:tcW w:w="1275" w:type="dxa"/>
            <w:gridSpan w:val="2"/>
            <w:tcBorders>
              <w:top w:val="single" w:sz="6" w:space="0" w:color="000000"/>
              <w:left w:val="single" w:sz="6" w:space="0" w:color="000000"/>
              <w:bottom w:val="single" w:sz="6" w:space="0" w:color="000000"/>
              <w:right w:val="single" w:sz="6" w:space="0" w:color="000000"/>
            </w:tcBorders>
          </w:tcPr>
          <w:p w14:paraId="61841E1F"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248463AE"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40EAF245" w14:textId="77777777">
        <w:trPr>
          <w:trHeight w:val="454"/>
        </w:trPr>
        <w:tc>
          <w:tcPr>
            <w:tcW w:w="427" w:type="dxa"/>
            <w:tcBorders>
              <w:top w:val="single" w:sz="6" w:space="0" w:color="000000"/>
              <w:left w:val="single" w:sz="6" w:space="0" w:color="000000"/>
              <w:bottom w:val="single" w:sz="6" w:space="0" w:color="000000"/>
              <w:right w:val="single" w:sz="6" w:space="0" w:color="000000"/>
            </w:tcBorders>
            <w:vAlign w:val="center"/>
          </w:tcPr>
          <w:p w14:paraId="0198445F" w14:textId="77777777" w:rsidR="004A145B" w:rsidRDefault="00B10F2C">
            <w:pPr>
              <w:spacing w:after="0" w:line="259" w:lineRule="auto"/>
              <w:ind w:left="0" w:right="41" w:firstLine="0"/>
              <w:jc w:val="center"/>
            </w:pPr>
            <w:r>
              <w:rPr>
                <w:rFonts w:ascii="Calibri" w:eastAsia="Calibri" w:hAnsi="Calibri" w:cs="Calibri"/>
                <w:sz w:val="20"/>
              </w:rPr>
              <w:t xml:space="preserve">7. </w:t>
            </w:r>
          </w:p>
        </w:tc>
        <w:tc>
          <w:tcPr>
            <w:tcW w:w="6664" w:type="dxa"/>
            <w:gridSpan w:val="2"/>
            <w:tcBorders>
              <w:top w:val="single" w:sz="6" w:space="0" w:color="000000"/>
              <w:left w:val="single" w:sz="6" w:space="0" w:color="000000"/>
              <w:bottom w:val="single" w:sz="6" w:space="0" w:color="000000"/>
              <w:right w:val="single" w:sz="6" w:space="0" w:color="000000"/>
            </w:tcBorders>
          </w:tcPr>
          <w:p w14:paraId="49839141" w14:textId="77777777" w:rsidR="004A145B" w:rsidRDefault="00B10F2C">
            <w:pPr>
              <w:spacing w:after="0" w:line="259" w:lineRule="auto"/>
              <w:ind w:left="0" w:firstLine="0"/>
              <w:jc w:val="left"/>
            </w:pPr>
            <w:r>
              <w:rPr>
                <w:rFonts w:ascii="Calibri" w:eastAsia="Calibri" w:hAnsi="Calibri" w:cs="Calibri"/>
                <w:sz w:val="20"/>
              </w:rPr>
              <w:t xml:space="preserve">Naskok lub zeskok na linie oznaczające początek lub koniec równoważni oraz spadnięcie z równoważni </w:t>
            </w:r>
          </w:p>
        </w:tc>
        <w:tc>
          <w:tcPr>
            <w:tcW w:w="708" w:type="dxa"/>
            <w:tcBorders>
              <w:top w:val="single" w:sz="6" w:space="0" w:color="000000"/>
              <w:left w:val="single" w:sz="6" w:space="0" w:color="000000"/>
              <w:bottom w:val="single" w:sz="6" w:space="0" w:color="000000"/>
              <w:right w:val="single" w:sz="6" w:space="0" w:color="000000"/>
            </w:tcBorders>
            <w:vAlign w:val="center"/>
          </w:tcPr>
          <w:p w14:paraId="576852EA" w14:textId="77777777" w:rsidR="004A145B" w:rsidRDefault="00B10F2C">
            <w:pPr>
              <w:spacing w:after="0" w:line="259" w:lineRule="auto"/>
              <w:ind w:left="0" w:right="41" w:firstLine="0"/>
              <w:jc w:val="center"/>
            </w:pPr>
            <w:r>
              <w:rPr>
                <w:rFonts w:ascii="Calibri" w:eastAsia="Calibri" w:hAnsi="Calibri" w:cs="Calibri"/>
                <w:sz w:val="20"/>
              </w:rPr>
              <w:t xml:space="preserve">5 </w:t>
            </w:r>
          </w:p>
        </w:tc>
        <w:tc>
          <w:tcPr>
            <w:tcW w:w="1275" w:type="dxa"/>
            <w:gridSpan w:val="2"/>
            <w:tcBorders>
              <w:top w:val="single" w:sz="6" w:space="0" w:color="000000"/>
              <w:left w:val="single" w:sz="6" w:space="0" w:color="000000"/>
              <w:bottom w:val="single" w:sz="6" w:space="0" w:color="000000"/>
              <w:right w:val="single" w:sz="6" w:space="0" w:color="000000"/>
            </w:tcBorders>
          </w:tcPr>
          <w:p w14:paraId="5841BA51"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6C959110"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09AFA5F4" w14:textId="77777777">
        <w:trPr>
          <w:trHeight w:val="454"/>
        </w:trPr>
        <w:tc>
          <w:tcPr>
            <w:tcW w:w="427" w:type="dxa"/>
            <w:tcBorders>
              <w:top w:val="single" w:sz="6" w:space="0" w:color="000000"/>
              <w:left w:val="single" w:sz="6" w:space="0" w:color="000000"/>
              <w:bottom w:val="single" w:sz="6" w:space="0" w:color="000000"/>
              <w:right w:val="single" w:sz="6" w:space="0" w:color="000000"/>
            </w:tcBorders>
            <w:vAlign w:val="center"/>
          </w:tcPr>
          <w:p w14:paraId="105D2ACB" w14:textId="77777777" w:rsidR="004A145B" w:rsidRDefault="00B10F2C">
            <w:pPr>
              <w:spacing w:after="0" w:line="259" w:lineRule="auto"/>
              <w:ind w:left="0" w:right="41" w:firstLine="0"/>
              <w:jc w:val="center"/>
            </w:pPr>
            <w:r>
              <w:rPr>
                <w:rFonts w:ascii="Calibri" w:eastAsia="Calibri" w:hAnsi="Calibri" w:cs="Calibri"/>
                <w:sz w:val="20"/>
              </w:rPr>
              <w:t xml:space="preserve">8. </w:t>
            </w:r>
          </w:p>
        </w:tc>
        <w:tc>
          <w:tcPr>
            <w:tcW w:w="6664" w:type="dxa"/>
            <w:gridSpan w:val="2"/>
            <w:tcBorders>
              <w:top w:val="single" w:sz="6" w:space="0" w:color="000000"/>
              <w:left w:val="single" w:sz="6" w:space="0" w:color="000000"/>
              <w:bottom w:val="single" w:sz="6" w:space="0" w:color="000000"/>
              <w:right w:val="single" w:sz="6" w:space="0" w:color="000000"/>
            </w:tcBorders>
          </w:tcPr>
          <w:p w14:paraId="613F6C89" w14:textId="77777777" w:rsidR="004A145B" w:rsidRDefault="00B10F2C">
            <w:pPr>
              <w:spacing w:after="0" w:line="259" w:lineRule="auto"/>
              <w:ind w:left="0" w:firstLine="0"/>
              <w:jc w:val="left"/>
            </w:pPr>
            <w:r>
              <w:rPr>
                <w:rFonts w:ascii="Calibri" w:eastAsia="Calibri" w:hAnsi="Calibri" w:cs="Calibri"/>
                <w:sz w:val="20"/>
              </w:rPr>
              <w:t xml:space="preserve">Wykorzystanie podpór przy pokonywaniu ściany lub przerzucenie przez nią prądownicy </w:t>
            </w:r>
          </w:p>
        </w:tc>
        <w:tc>
          <w:tcPr>
            <w:tcW w:w="708" w:type="dxa"/>
            <w:tcBorders>
              <w:top w:val="single" w:sz="6" w:space="0" w:color="000000"/>
              <w:left w:val="single" w:sz="6" w:space="0" w:color="000000"/>
              <w:bottom w:val="single" w:sz="6" w:space="0" w:color="000000"/>
              <w:right w:val="single" w:sz="6" w:space="0" w:color="000000"/>
            </w:tcBorders>
            <w:vAlign w:val="center"/>
          </w:tcPr>
          <w:p w14:paraId="5933A5D9" w14:textId="77777777" w:rsidR="004A145B" w:rsidRDefault="00B10F2C">
            <w:pPr>
              <w:spacing w:after="0" w:line="259" w:lineRule="auto"/>
              <w:ind w:left="0" w:right="41" w:firstLine="0"/>
              <w:jc w:val="center"/>
            </w:pPr>
            <w:r>
              <w:rPr>
                <w:rFonts w:ascii="Calibri" w:eastAsia="Calibri" w:hAnsi="Calibri" w:cs="Calibri"/>
                <w:sz w:val="20"/>
              </w:rPr>
              <w:t xml:space="preserve">3 </w:t>
            </w:r>
          </w:p>
        </w:tc>
        <w:tc>
          <w:tcPr>
            <w:tcW w:w="1275" w:type="dxa"/>
            <w:gridSpan w:val="2"/>
            <w:tcBorders>
              <w:top w:val="single" w:sz="6" w:space="0" w:color="000000"/>
              <w:left w:val="single" w:sz="6" w:space="0" w:color="000000"/>
              <w:bottom w:val="single" w:sz="6" w:space="0" w:color="000000"/>
              <w:right w:val="single" w:sz="6" w:space="0" w:color="000000"/>
            </w:tcBorders>
          </w:tcPr>
          <w:p w14:paraId="2D6E6D1F"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005CF856"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69452C07"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327E49A6" w14:textId="77777777" w:rsidR="004A145B" w:rsidRDefault="00B10F2C">
            <w:pPr>
              <w:spacing w:after="0" w:line="259" w:lineRule="auto"/>
              <w:ind w:left="0" w:right="41" w:firstLine="0"/>
              <w:jc w:val="center"/>
            </w:pPr>
            <w:r>
              <w:rPr>
                <w:rFonts w:ascii="Calibri" w:eastAsia="Calibri" w:hAnsi="Calibri" w:cs="Calibri"/>
                <w:sz w:val="20"/>
              </w:rPr>
              <w:t xml:space="preserve">9. </w:t>
            </w:r>
          </w:p>
        </w:tc>
        <w:tc>
          <w:tcPr>
            <w:tcW w:w="6664" w:type="dxa"/>
            <w:gridSpan w:val="2"/>
            <w:tcBorders>
              <w:top w:val="single" w:sz="6" w:space="0" w:color="000000"/>
              <w:left w:val="single" w:sz="6" w:space="0" w:color="000000"/>
              <w:bottom w:val="single" w:sz="6" w:space="0" w:color="000000"/>
              <w:right w:val="single" w:sz="6" w:space="0" w:color="000000"/>
            </w:tcBorders>
          </w:tcPr>
          <w:p w14:paraId="31DC3C83" w14:textId="77777777" w:rsidR="004A145B" w:rsidRDefault="00B10F2C">
            <w:pPr>
              <w:spacing w:after="0" w:line="259" w:lineRule="auto"/>
              <w:ind w:left="0" w:firstLine="0"/>
              <w:jc w:val="left"/>
            </w:pPr>
            <w:r>
              <w:rPr>
                <w:rFonts w:ascii="Calibri" w:eastAsia="Calibri" w:hAnsi="Calibri" w:cs="Calibri"/>
                <w:sz w:val="20"/>
              </w:rPr>
              <w:t xml:space="preserve">Niepodłączenie łącznika węża W-52 do rozdzielacza </w:t>
            </w:r>
          </w:p>
        </w:tc>
        <w:tc>
          <w:tcPr>
            <w:tcW w:w="708" w:type="dxa"/>
            <w:tcBorders>
              <w:top w:val="single" w:sz="6" w:space="0" w:color="000000"/>
              <w:left w:val="single" w:sz="6" w:space="0" w:color="000000"/>
              <w:bottom w:val="single" w:sz="6" w:space="0" w:color="000000"/>
              <w:right w:val="single" w:sz="6" w:space="0" w:color="000000"/>
            </w:tcBorders>
          </w:tcPr>
          <w:p w14:paraId="690A48AA" w14:textId="77777777" w:rsidR="004A145B" w:rsidRDefault="00B10F2C">
            <w:pPr>
              <w:spacing w:after="0" w:line="259" w:lineRule="auto"/>
              <w:ind w:left="0" w:right="41" w:firstLine="0"/>
              <w:jc w:val="center"/>
            </w:pPr>
            <w:r>
              <w:rPr>
                <w:rFonts w:ascii="Calibri" w:eastAsia="Calibri" w:hAnsi="Calibri" w:cs="Calibri"/>
                <w:sz w:val="20"/>
              </w:rPr>
              <w:t xml:space="preserve">10 </w:t>
            </w:r>
          </w:p>
        </w:tc>
        <w:tc>
          <w:tcPr>
            <w:tcW w:w="1275" w:type="dxa"/>
            <w:gridSpan w:val="2"/>
            <w:tcBorders>
              <w:top w:val="single" w:sz="6" w:space="0" w:color="000000"/>
              <w:left w:val="single" w:sz="6" w:space="0" w:color="000000"/>
              <w:bottom w:val="single" w:sz="6" w:space="0" w:color="000000"/>
              <w:right w:val="single" w:sz="6" w:space="0" w:color="000000"/>
            </w:tcBorders>
          </w:tcPr>
          <w:p w14:paraId="4A928680"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723EAB79"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72650C56"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1DB6F81D" w14:textId="77777777" w:rsidR="004A145B" w:rsidRDefault="00B10F2C">
            <w:pPr>
              <w:spacing w:after="0" w:line="259" w:lineRule="auto"/>
              <w:ind w:left="48" w:firstLine="0"/>
              <w:jc w:val="left"/>
            </w:pPr>
            <w:r>
              <w:rPr>
                <w:rFonts w:ascii="Calibri" w:eastAsia="Calibri" w:hAnsi="Calibri" w:cs="Calibri"/>
                <w:sz w:val="20"/>
              </w:rPr>
              <w:t xml:space="preserve">10. </w:t>
            </w:r>
          </w:p>
        </w:tc>
        <w:tc>
          <w:tcPr>
            <w:tcW w:w="6664" w:type="dxa"/>
            <w:gridSpan w:val="2"/>
            <w:tcBorders>
              <w:top w:val="single" w:sz="6" w:space="0" w:color="000000"/>
              <w:left w:val="single" w:sz="6" w:space="0" w:color="000000"/>
              <w:bottom w:val="single" w:sz="6" w:space="0" w:color="000000"/>
              <w:right w:val="single" w:sz="6" w:space="0" w:color="000000"/>
            </w:tcBorders>
          </w:tcPr>
          <w:p w14:paraId="0F5935C6" w14:textId="77777777" w:rsidR="004A145B" w:rsidRDefault="00B10F2C">
            <w:pPr>
              <w:spacing w:after="0" w:line="259" w:lineRule="auto"/>
              <w:ind w:left="0" w:firstLine="0"/>
              <w:jc w:val="left"/>
            </w:pPr>
            <w:r>
              <w:rPr>
                <w:rFonts w:ascii="Calibri" w:eastAsia="Calibri" w:hAnsi="Calibri" w:cs="Calibri"/>
                <w:sz w:val="20"/>
              </w:rPr>
              <w:t xml:space="preserve">Przekroczenie linii mety z niepodłączoną prądownicą lub zasłanianie połączenia </w:t>
            </w:r>
          </w:p>
        </w:tc>
        <w:tc>
          <w:tcPr>
            <w:tcW w:w="708" w:type="dxa"/>
            <w:tcBorders>
              <w:top w:val="single" w:sz="6" w:space="0" w:color="000000"/>
              <w:left w:val="single" w:sz="6" w:space="0" w:color="000000"/>
              <w:bottom w:val="single" w:sz="6" w:space="0" w:color="000000"/>
              <w:right w:val="single" w:sz="6" w:space="0" w:color="000000"/>
            </w:tcBorders>
          </w:tcPr>
          <w:p w14:paraId="6C709A1C" w14:textId="77777777" w:rsidR="004A145B" w:rsidRDefault="00B10F2C">
            <w:pPr>
              <w:spacing w:after="0" w:line="259" w:lineRule="auto"/>
              <w:ind w:left="0" w:right="41" w:firstLine="0"/>
              <w:jc w:val="center"/>
            </w:pPr>
            <w:r>
              <w:rPr>
                <w:rFonts w:ascii="Calibri" w:eastAsia="Calibri" w:hAnsi="Calibri" w:cs="Calibri"/>
                <w:sz w:val="20"/>
              </w:rPr>
              <w:t xml:space="preserve">10 </w:t>
            </w:r>
          </w:p>
        </w:tc>
        <w:tc>
          <w:tcPr>
            <w:tcW w:w="1275" w:type="dxa"/>
            <w:gridSpan w:val="2"/>
            <w:tcBorders>
              <w:top w:val="single" w:sz="6" w:space="0" w:color="000000"/>
              <w:left w:val="single" w:sz="6" w:space="0" w:color="000000"/>
              <w:bottom w:val="single" w:sz="6" w:space="0" w:color="000000"/>
              <w:right w:val="single" w:sz="6" w:space="0" w:color="000000"/>
            </w:tcBorders>
          </w:tcPr>
          <w:p w14:paraId="36D51251"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272C87DE"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337380BD"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29974464" w14:textId="77777777" w:rsidR="004A145B" w:rsidRDefault="00B10F2C">
            <w:pPr>
              <w:spacing w:after="0" w:line="259" w:lineRule="auto"/>
              <w:ind w:left="48" w:firstLine="0"/>
              <w:jc w:val="left"/>
            </w:pPr>
            <w:r>
              <w:rPr>
                <w:rFonts w:ascii="Calibri" w:eastAsia="Calibri" w:hAnsi="Calibri" w:cs="Calibri"/>
                <w:sz w:val="20"/>
              </w:rPr>
              <w:t xml:space="preserve">11. </w:t>
            </w:r>
          </w:p>
        </w:tc>
        <w:tc>
          <w:tcPr>
            <w:tcW w:w="6664" w:type="dxa"/>
            <w:gridSpan w:val="2"/>
            <w:tcBorders>
              <w:top w:val="single" w:sz="6" w:space="0" w:color="000000"/>
              <w:left w:val="single" w:sz="6" w:space="0" w:color="000000"/>
              <w:bottom w:val="single" w:sz="6" w:space="0" w:color="000000"/>
              <w:right w:val="single" w:sz="6" w:space="0" w:color="000000"/>
            </w:tcBorders>
          </w:tcPr>
          <w:p w14:paraId="2B2781A0" w14:textId="77777777" w:rsidR="004A145B" w:rsidRDefault="00B10F2C">
            <w:pPr>
              <w:spacing w:after="0" w:line="259" w:lineRule="auto"/>
              <w:ind w:left="0" w:firstLine="0"/>
              <w:jc w:val="left"/>
            </w:pPr>
            <w:r>
              <w:rPr>
                <w:rFonts w:ascii="Calibri" w:eastAsia="Calibri" w:hAnsi="Calibri" w:cs="Calibri"/>
                <w:sz w:val="20"/>
              </w:rPr>
              <w:t xml:space="preserve">Ominięcie przeszkody (za każdy przypadek) </w:t>
            </w:r>
          </w:p>
        </w:tc>
        <w:tc>
          <w:tcPr>
            <w:tcW w:w="708" w:type="dxa"/>
            <w:tcBorders>
              <w:top w:val="single" w:sz="6" w:space="0" w:color="000000"/>
              <w:left w:val="single" w:sz="6" w:space="0" w:color="000000"/>
              <w:bottom w:val="single" w:sz="6" w:space="0" w:color="000000"/>
              <w:right w:val="single" w:sz="6" w:space="0" w:color="000000"/>
            </w:tcBorders>
          </w:tcPr>
          <w:p w14:paraId="25A4B40A" w14:textId="77777777" w:rsidR="004A145B" w:rsidRDefault="00B10F2C">
            <w:pPr>
              <w:spacing w:after="0" w:line="259" w:lineRule="auto"/>
              <w:ind w:left="0" w:right="41" w:firstLine="0"/>
              <w:jc w:val="center"/>
            </w:pPr>
            <w:r>
              <w:rPr>
                <w:rFonts w:ascii="Calibri" w:eastAsia="Calibri" w:hAnsi="Calibri" w:cs="Calibri"/>
                <w:sz w:val="20"/>
              </w:rPr>
              <w:t xml:space="preserve">10 </w:t>
            </w:r>
          </w:p>
        </w:tc>
        <w:tc>
          <w:tcPr>
            <w:tcW w:w="1275" w:type="dxa"/>
            <w:gridSpan w:val="2"/>
            <w:tcBorders>
              <w:top w:val="single" w:sz="6" w:space="0" w:color="000000"/>
              <w:left w:val="single" w:sz="6" w:space="0" w:color="000000"/>
              <w:bottom w:val="single" w:sz="6" w:space="0" w:color="000000"/>
              <w:right w:val="single" w:sz="6" w:space="0" w:color="000000"/>
            </w:tcBorders>
          </w:tcPr>
          <w:p w14:paraId="3A9BA01A"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7F59CF52"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321267AE" w14:textId="77777777">
        <w:trPr>
          <w:trHeight w:val="283"/>
        </w:trPr>
        <w:tc>
          <w:tcPr>
            <w:tcW w:w="427" w:type="dxa"/>
            <w:tcBorders>
              <w:top w:val="single" w:sz="6" w:space="0" w:color="000000"/>
              <w:left w:val="single" w:sz="6" w:space="0" w:color="000000"/>
              <w:bottom w:val="single" w:sz="6" w:space="0" w:color="000000"/>
              <w:right w:val="single" w:sz="6" w:space="0" w:color="000000"/>
            </w:tcBorders>
          </w:tcPr>
          <w:p w14:paraId="711EA78D" w14:textId="77777777" w:rsidR="004A145B" w:rsidRDefault="00B10F2C">
            <w:pPr>
              <w:spacing w:after="0" w:line="259" w:lineRule="auto"/>
              <w:ind w:left="48" w:firstLine="0"/>
              <w:jc w:val="left"/>
            </w:pPr>
            <w:r>
              <w:rPr>
                <w:rFonts w:ascii="Calibri" w:eastAsia="Calibri" w:hAnsi="Calibri" w:cs="Calibri"/>
                <w:sz w:val="20"/>
              </w:rPr>
              <w:t xml:space="preserve">12. </w:t>
            </w:r>
          </w:p>
        </w:tc>
        <w:tc>
          <w:tcPr>
            <w:tcW w:w="6664" w:type="dxa"/>
            <w:gridSpan w:val="2"/>
            <w:tcBorders>
              <w:top w:val="single" w:sz="6" w:space="0" w:color="000000"/>
              <w:left w:val="single" w:sz="6" w:space="0" w:color="000000"/>
              <w:bottom w:val="single" w:sz="6" w:space="0" w:color="000000"/>
              <w:right w:val="single" w:sz="6" w:space="0" w:color="000000"/>
            </w:tcBorders>
          </w:tcPr>
          <w:p w14:paraId="400EC4B5" w14:textId="77777777" w:rsidR="004A145B" w:rsidRDefault="00B10F2C">
            <w:pPr>
              <w:spacing w:after="0" w:line="259" w:lineRule="auto"/>
              <w:ind w:left="0" w:firstLine="0"/>
              <w:jc w:val="left"/>
            </w:pPr>
            <w:r>
              <w:rPr>
                <w:rFonts w:ascii="Calibri" w:eastAsia="Calibri" w:hAnsi="Calibri" w:cs="Calibri"/>
                <w:sz w:val="20"/>
              </w:rPr>
              <w:t xml:space="preserve">Niezdyscyplinowanie, samowola zawodnika (za każdy przypadek) </w:t>
            </w:r>
          </w:p>
        </w:tc>
        <w:tc>
          <w:tcPr>
            <w:tcW w:w="708" w:type="dxa"/>
            <w:tcBorders>
              <w:top w:val="single" w:sz="6" w:space="0" w:color="000000"/>
              <w:left w:val="single" w:sz="6" w:space="0" w:color="000000"/>
              <w:bottom w:val="single" w:sz="6" w:space="0" w:color="000000"/>
              <w:right w:val="single" w:sz="6" w:space="0" w:color="000000"/>
            </w:tcBorders>
          </w:tcPr>
          <w:p w14:paraId="119D3098" w14:textId="77777777" w:rsidR="004A145B" w:rsidRDefault="00B10F2C">
            <w:pPr>
              <w:spacing w:after="0" w:line="259" w:lineRule="auto"/>
              <w:ind w:left="0" w:right="41" w:firstLine="0"/>
              <w:jc w:val="center"/>
            </w:pPr>
            <w:r>
              <w:rPr>
                <w:rFonts w:ascii="Calibri" w:eastAsia="Calibri" w:hAnsi="Calibri" w:cs="Calibri"/>
                <w:sz w:val="20"/>
              </w:rPr>
              <w:t xml:space="preserve">20 </w:t>
            </w:r>
          </w:p>
        </w:tc>
        <w:tc>
          <w:tcPr>
            <w:tcW w:w="1275" w:type="dxa"/>
            <w:gridSpan w:val="2"/>
            <w:tcBorders>
              <w:top w:val="single" w:sz="6" w:space="0" w:color="000000"/>
              <w:left w:val="single" w:sz="6" w:space="0" w:color="000000"/>
              <w:bottom w:val="single" w:sz="6" w:space="0" w:color="000000"/>
              <w:right w:val="single" w:sz="6" w:space="0" w:color="000000"/>
            </w:tcBorders>
          </w:tcPr>
          <w:p w14:paraId="565DECB7"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6C4F1CD7"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231634CE" w14:textId="77777777">
        <w:trPr>
          <w:trHeight w:val="454"/>
        </w:trPr>
        <w:tc>
          <w:tcPr>
            <w:tcW w:w="427" w:type="dxa"/>
            <w:tcBorders>
              <w:top w:val="single" w:sz="6" w:space="0" w:color="000000"/>
              <w:left w:val="single" w:sz="6" w:space="0" w:color="000000"/>
              <w:bottom w:val="single" w:sz="6" w:space="0" w:color="000000"/>
              <w:right w:val="single" w:sz="6" w:space="0" w:color="000000"/>
            </w:tcBorders>
            <w:vAlign w:val="center"/>
          </w:tcPr>
          <w:p w14:paraId="0720568E" w14:textId="77777777" w:rsidR="004A145B" w:rsidRDefault="00B10F2C">
            <w:pPr>
              <w:spacing w:after="0" w:line="259" w:lineRule="auto"/>
              <w:ind w:left="48" w:firstLine="0"/>
              <w:jc w:val="left"/>
            </w:pPr>
            <w:r>
              <w:rPr>
                <w:rFonts w:ascii="Calibri" w:eastAsia="Calibri" w:hAnsi="Calibri" w:cs="Calibri"/>
                <w:sz w:val="20"/>
              </w:rPr>
              <w:t xml:space="preserve">13. </w:t>
            </w:r>
          </w:p>
        </w:tc>
        <w:tc>
          <w:tcPr>
            <w:tcW w:w="6664" w:type="dxa"/>
            <w:gridSpan w:val="2"/>
            <w:tcBorders>
              <w:top w:val="single" w:sz="6" w:space="0" w:color="000000"/>
              <w:left w:val="single" w:sz="6" w:space="0" w:color="000000"/>
              <w:bottom w:val="single" w:sz="6" w:space="0" w:color="000000"/>
              <w:right w:val="single" w:sz="6" w:space="0" w:color="000000"/>
            </w:tcBorders>
          </w:tcPr>
          <w:p w14:paraId="7EA53EFA" w14:textId="77777777" w:rsidR="004A145B" w:rsidRDefault="00B10F2C">
            <w:pPr>
              <w:spacing w:after="0" w:line="259" w:lineRule="auto"/>
              <w:ind w:left="0" w:right="1360" w:firstLine="0"/>
              <w:jc w:val="left"/>
            </w:pPr>
            <w:r>
              <w:rPr>
                <w:rFonts w:ascii="Calibri" w:eastAsia="Calibri" w:hAnsi="Calibri" w:cs="Calibri"/>
                <w:sz w:val="20"/>
              </w:rPr>
              <w:t xml:space="preserve">Utrudnienie wykonania zadania zawodnikowi na innym torze  (za każdy przypadek) </w:t>
            </w:r>
          </w:p>
        </w:tc>
        <w:tc>
          <w:tcPr>
            <w:tcW w:w="708" w:type="dxa"/>
            <w:tcBorders>
              <w:top w:val="single" w:sz="6" w:space="0" w:color="000000"/>
              <w:left w:val="single" w:sz="6" w:space="0" w:color="000000"/>
              <w:bottom w:val="single" w:sz="6" w:space="0" w:color="000000"/>
              <w:right w:val="single" w:sz="6" w:space="0" w:color="000000"/>
            </w:tcBorders>
            <w:vAlign w:val="center"/>
          </w:tcPr>
          <w:p w14:paraId="246E0245" w14:textId="77777777" w:rsidR="004A145B" w:rsidRDefault="00B10F2C">
            <w:pPr>
              <w:spacing w:after="0" w:line="259" w:lineRule="auto"/>
              <w:ind w:left="0" w:right="41" w:firstLine="0"/>
              <w:jc w:val="center"/>
            </w:pPr>
            <w:r>
              <w:rPr>
                <w:rFonts w:ascii="Calibri" w:eastAsia="Calibri" w:hAnsi="Calibri" w:cs="Calibri"/>
                <w:sz w:val="20"/>
              </w:rPr>
              <w:t xml:space="preserve">10 </w:t>
            </w:r>
          </w:p>
        </w:tc>
        <w:tc>
          <w:tcPr>
            <w:tcW w:w="1275" w:type="dxa"/>
            <w:gridSpan w:val="2"/>
            <w:tcBorders>
              <w:top w:val="single" w:sz="6" w:space="0" w:color="000000"/>
              <w:left w:val="single" w:sz="6" w:space="0" w:color="000000"/>
              <w:bottom w:val="single" w:sz="6" w:space="0" w:color="000000"/>
              <w:right w:val="single" w:sz="6" w:space="0" w:color="000000"/>
            </w:tcBorders>
          </w:tcPr>
          <w:p w14:paraId="2B59D7E0"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30BB78CE"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26473FAF" w14:textId="77777777">
        <w:trPr>
          <w:trHeight w:val="286"/>
        </w:trPr>
        <w:tc>
          <w:tcPr>
            <w:tcW w:w="427" w:type="dxa"/>
            <w:tcBorders>
              <w:top w:val="single" w:sz="6" w:space="0" w:color="000000"/>
              <w:left w:val="single" w:sz="6" w:space="0" w:color="000000"/>
              <w:bottom w:val="single" w:sz="6" w:space="0" w:color="000000"/>
              <w:right w:val="single" w:sz="6" w:space="0" w:color="000000"/>
            </w:tcBorders>
          </w:tcPr>
          <w:p w14:paraId="25F47EA1" w14:textId="77777777" w:rsidR="004A145B" w:rsidRDefault="00B10F2C">
            <w:pPr>
              <w:spacing w:after="0" w:line="259" w:lineRule="auto"/>
              <w:ind w:left="48" w:firstLine="0"/>
              <w:jc w:val="left"/>
            </w:pPr>
            <w:r>
              <w:rPr>
                <w:rFonts w:ascii="Calibri" w:eastAsia="Calibri" w:hAnsi="Calibri" w:cs="Calibri"/>
                <w:sz w:val="20"/>
              </w:rPr>
              <w:t xml:space="preserve">14. </w:t>
            </w:r>
          </w:p>
        </w:tc>
        <w:tc>
          <w:tcPr>
            <w:tcW w:w="6664" w:type="dxa"/>
            <w:gridSpan w:val="2"/>
            <w:tcBorders>
              <w:top w:val="single" w:sz="6" w:space="0" w:color="000000"/>
              <w:left w:val="single" w:sz="6" w:space="0" w:color="000000"/>
              <w:bottom w:val="single" w:sz="6" w:space="0" w:color="000000"/>
              <w:right w:val="single" w:sz="6" w:space="0" w:color="000000"/>
            </w:tcBorders>
          </w:tcPr>
          <w:p w14:paraId="2FAABE61" w14:textId="77777777" w:rsidR="004A145B" w:rsidRDefault="00B10F2C">
            <w:pPr>
              <w:spacing w:after="0" w:line="259" w:lineRule="auto"/>
              <w:ind w:left="0" w:firstLine="0"/>
              <w:jc w:val="left"/>
            </w:pPr>
            <w:r>
              <w:rPr>
                <w:rFonts w:ascii="Calibri" w:eastAsia="Calibri" w:hAnsi="Calibri" w:cs="Calibri"/>
                <w:sz w:val="20"/>
              </w:rPr>
              <w:t xml:space="preserve">Falstart (trzeci) </w:t>
            </w:r>
          </w:p>
        </w:tc>
        <w:tc>
          <w:tcPr>
            <w:tcW w:w="708" w:type="dxa"/>
            <w:tcBorders>
              <w:top w:val="single" w:sz="6" w:space="0" w:color="000000"/>
              <w:left w:val="single" w:sz="6" w:space="0" w:color="000000"/>
              <w:bottom w:val="single" w:sz="6" w:space="0" w:color="000000"/>
              <w:right w:val="single" w:sz="6" w:space="0" w:color="000000"/>
            </w:tcBorders>
          </w:tcPr>
          <w:p w14:paraId="44566B8D" w14:textId="77777777" w:rsidR="004A145B" w:rsidRDefault="00B10F2C">
            <w:pPr>
              <w:spacing w:after="0" w:line="259" w:lineRule="auto"/>
              <w:ind w:left="34" w:firstLine="0"/>
            </w:pPr>
            <w:proofErr w:type="spellStart"/>
            <w:r>
              <w:rPr>
                <w:rFonts w:ascii="Calibri" w:eastAsia="Calibri" w:hAnsi="Calibri" w:cs="Calibri"/>
                <w:sz w:val="20"/>
              </w:rPr>
              <w:t>dyskw</w:t>
            </w:r>
            <w:proofErr w:type="spellEnd"/>
            <w:r>
              <w:rPr>
                <w:rFonts w:ascii="Calibri" w:eastAsia="Calibri" w:hAnsi="Calibri" w:cs="Calibri"/>
                <w:sz w:val="20"/>
              </w:rPr>
              <w:t xml:space="preserve">. </w:t>
            </w:r>
          </w:p>
        </w:tc>
        <w:tc>
          <w:tcPr>
            <w:tcW w:w="1275" w:type="dxa"/>
            <w:gridSpan w:val="2"/>
            <w:tcBorders>
              <w:top w:val="single" w:sz="6" w:space="0" w:color="000000"/>
              <w:left w:val="single" w:sz="6" w:space="0" w:color="000000"/>
              <w:bottom w:val="single" w:sz="6" w:space="0" w:color="000000"/>
              <w:right w:val="single" w:sz="6" w:space="0" w:color="000000"/>
            </w:tcBorders>
          </w:tcPr>
          <w:p w14:paraId="4268D1AB"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6" w:space="0" w:color="000000"/>
              <w:right w:val="single" w:sz="6" w:space="0" w:color="000000"/>
            </w:tcBorders>
          </w:tcPr>
          <w:p w14:paraId="4A4077F8"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1D7492C9" w14:textId="77777777">
        <w:trPr>
          <w:trHeight w:val="293"/>
        </w:trPr>
        <w:tc>
          <w:tcPr>
            <w:tcW w:w="427" w:type="dxa"/>
            <w:tcBorders>
              <w:top w:val="single" w:sz="6" w:space="0" w:color="000000"/>
              <w:left w:val="single" w:sz="6" w:space="0" w:color="000000"/>
              <w:bottom w:val="single" w:sz="6" w:space="0" w:color="000000"/>
              <w:right w:val="single" w:sz="6" w:space="0" w:color="000000"/>
            </w:tcBorders>
          </w:tcPr>
          <w:p w14:paraId="1662E735" w14:textId="77777777" w:rsidR="004A145B" w:rsidRDefault="00B10F2C">
            <w:pPr>
              <w:spacing w:after="0" w:line="259" w:lineRule="auto"/>
              <w:ind w:left="48" w:firstLine="0"/>
              <w:jc w:val="left"/>
            </w:pPr>
            <w:r>
              <w:rPr>
                <w:rFonts w:ascii="Calibri" w:eastAsia="Calibri" w:hAnsi="Calibri" w:cs="Calibri"/>
                <w:sz w:val="20"/>
              </w:rPr>
              <w:t xml:space="preserve">15. </w:t>
            </w:r>
          </w:p>
        </w:tc>
        <w:tc>
          <w:tcPr>
            <w:tcW w:w="6664" w:type="dxa"/>
            <w:gridSpan w:val="2"/>
            <w:tcBorders>
              <w:top w:val="single" w:sz="6" w:space="0" w:color="000000"/>
              <w:left w:val="single" w:sz="6" w:space="0" w:color="000000"/>
              <w:bottom w:val="single" w:sz="6" w:space="0" w:color="000000"/>
              <w:right w:val="single" w:sz="6" w:space="0" w:color="000000"/>
            </w:tcBorders>
          </w:tcPr>
          <w:p w14:paraId="6B4C8C6E" w14:textId="77777777" w:rsidR="004A145B" w:rsidRDefault="00B10F2C">
            <w:pPr>
              <w:spacing w:after="0" w:line="259" w:lineRule="auto"/>
              <w:ind w:left="0" w:firstLine="0"/>
              <w:jc w:val="left"/>
            </w:pPr>
            <w:proofErr w:type="spellStart"/>
            <w:r>
              <w:rPr>
                <w:rFonts w:ascii="Calibri" w:eastAsia="Calibri" w:hAnsi="Calibri" w:cs="Calibri"/>
                <w:sz w:val="20"/>
              </w:rPr>
              <w:t>Nieukooczenie</w:t>
            </w:r>
            <w:proofErr w:type="spellEnd"/>
            <w:r>
              <w:rPr>
                <w:rFonts w:ascii="Calibri" w:eastAsia="Calibri" w:hAnsi="Calibri" w:cs="Calibri"/>
                <w:sz w:val="20"/>
              </w:rPr>
              <w:t xml:space="preserve"> konkurencji w czasie 3 minut </w:t>
            </w:r>
          </w:p>
        </w:tc>
        <w:tc>
          <w:tcPr>
            <w:tcW w:w="708" w:type="dxa"/>
            <w:tcBorders>
              <w:top w:val="single" w:sz="6" w:space="0" w:color="000000"/>
              <w:left w:val="single" w:sz="6" w:space="0" w:color="000000"/>
              <w:bottom w:val="single" w:sz="6" w:space="0" w:color="000000"/>
              <w:right w:val="single" w:sz="6" w:space="0" w:color="000000"/>
            </w:tcBorders>
          </w:tcPr>
          <w:p w14:paraId="72B4504B" w14:textId="77777777" w:rsidR="004A145B" w:rsidRDefault="00B10F2C">
            <w:pPr>
              <w:spacing w:after="0" w:line="259" w:lineRule="auto"/>
              <w:ind w:left="34" w:firstLine="0"/>
            </w:pPr>
            <w:proofErr w:type="spellStart"/>
            <w:r>
              <w:rPr>
                <w:rFonts w:ascii="Calibri" w:eastAsia="Calibri" w:hAnsi="Calibri" w:cs="Calibri"/>
                <w:sz w:val="20"/>
              </w:rPr>
              <w:t>dyskw</w:t>
            </w:r>
            <w:proofErr w:type="spellEnd"/>
            <w:r>
              <w:rPr>
                <w:rFonts w:ascii="Calibri" w:eastAsia="Calibri" w:hAnsi="Calibri" w:cs="Calibri"/>
                <w:sz w:val="20"/>
              </w:rPr>
              <w:t xml:space="preserve">. </w:t>
            </w:r>
          </w:p>
        </w:tc>
        <w:tc>
          <w:tcPr>
            <w:tcW w:w="1275" w:type="dxa"/>
            <w:gridSpan w:val="2"/>
            <w:tcBorders>
              <w:top w:val="single" w:sz="6" w:space="0" w:color="000000"/>
              <w:left w:val="single" w:sz="6" w:space="0" w:color="000000"/>
              <w:bottom w:val="single" w:sz="6" w:space="0" w:color="000000"/>
              <w:right w:val="single" w:sz="6" w:space="0" w:color="000000"/>
            </w:tcBorders>
          </w:tcPr>
          <w:p w14:paraId="0A7942AA" w14:textId="77777777" w:rsidR="004A145B" w:rsidRDefault="00B10F2C">
            <w:pPr>
              <w:spacing w:after="0" w:line="259" w:lineRule="auto"/>
              <w:ind w:left="0" w:firstLine="0"/>
              <w:jc w:val="left"/>
            </w:pPr>
            <w:r>
              <w:rPr>
                <w:rFonts w:ascii="Calibri" w:eastAsia="Calibri" w:hAnsi="Calibri" w:cs="Calibri"/>
                <w:sz w:val="20"/>
              </w:rPr>
              <w:t xml:space="preserve"> </w:t>
            </w:r>
          </w:p>
        </w:tc>
        <w:tc>
          <w:tcPr>
            <w:tcW w:w="970" w:type="dxa"/>
            <w:tcBorders>
              <w:top w:val="single" w:sz="6" w:space="0" w:color="000000"/>
              <w:left w:val="single" w:sz="6" w:space="0" w:color="000000"/>
              <w:bottom w:val="single" w:sz="12" w:space="0" w:color="000000"/>
              <w:right w:val="single" w:sz="6" w:space="0" w:color="000000"/>
            </w:tcBorders>
          </w:tcPr>
          <w:p w14:paraId="68FF1925" w14:textId="77777777" w:rsidR="004A145B" w:rsidRDefault="00B10F2C">
            <w:pPr>
              <w:spacing w:after="0" w:line="259" w:lineRule="auto"/>
              <w:ind w:left="2" w:firstLine="0"/>
              <w:jc w:val="left"/>
            </w:pPr>
            <w:r>
              <w:rPr>
                <w:rFonts w:ascii="Calibri" w:eastAsia="Calibri" w:hAnsi="Calibri" w:cs="Calibri"/>
                <w:sz w:val="20"/>
              </w:rPr>
              <w:t xml:space="preserve"> </w:t>
            </w:r>
          </w:p>
        </w:tc>
      </w:tr>
      <w:tr w:rsidR="004A145B" w14:paraId="48CE5150" w14:textId="77777777">
        <w:trPr>
          <w:trHeight w:val="394"/>
        </w:trPr>
        <w:tc>
          <w:tcPr>
            <w:tcW w:w="9074" w:type="dxa"/>
            <w:gridSpan w:val="6"/>
            <w:tcBorders>
              <w:top w:val="single" w:sz="6" w:space="0" w:color="000000"/>
              <w:left w:val="single" w:sz="6" w:space="0" w:color="000000"/>
              <w:bottom w:val="single" w:sz="6" w:space="0" w:color="000000"/>
              <w:right w:val="single" w:sz="12" w:space="0" w:color="000000"/>
            </w:tcBorders>
          </w:tcPr>
          <w:p w14:paraId="1C2FE38B" w14:textId="77777777" w:rsidR="004A145B" w:rsidRDefault="00B10F2C">
            <w:pPr>
              <w:spacing w:after="0" w:line="259" w:lineRule="auto"/>
              <w:ind w:left="0" w:right="39" w:firstLine="0"/>
              <w:jc w:val="right"/>
            </w:pPr>
            <w:r>
              <w:rPr>
                <w:rFonts w:ascii="Calibri" w:eastAsia="Calibri" w:hAnsi="Calibri" w:cs="Calibri"/>
                <w:b/>
                <w:sz w:val="20"/>
              </w:rPr>
              <w:lastRenderedPageBreak/>
              <w:t xml:space="preserve">Suma punktów karnych </w:t>
            </w:r>
          </w:p>
        </w:tc>
        <w:tc>
          <w:tcPr>
            <w:tcW w:w="970" w:type="dxa"/>
            <w:tcBorders>
              <w:top w:val="single" w:sz="12" w:space="0" w:color="000000"/>
              <w:left w:val="single" w:sz="12" w:space="0" w:color="000000"/>
              <w:bottom w:val="single" w:sz="12" w:space="0" w:color="000000"/>
              <w:right w:val="single" w:sz="12" w:space="0" w:color="000000"/>
            </w:tcBorders>
          </w:tcPr>
          <w:p w14:paraId="7438F9A6" w14:textId="77777777" w:rsidR="004A145B" w:rsidRDefault="00B10F2C">
            <w:pPr>
              <w:spacing w:after="0" w:line="259" w:lineRule="auto"/>
              <w:ind w:left="0" w:right="-7" w:firstLine="0"/>
              <w:jc w:val="right"/>
            </w:pPr>
            <w:r>
              <w:rPr>
                <w:rFonts w:ascii="Calibri" w:eastAsia="Calibri" w:hAnsi="Calibri" w:cs="Calibri"/>
                <w:b/>
                <w:sz w:val="20"/>
              </w:rPr>
              <w:t xml:space="preserve"> </w:t>
            </w:r>
          </w:p>
        </w:tc>
      </w:tr>
    </w:tbl>
    <w:p w14:paraId="2E123538" w14:textId="77777777" w:rsidR="004A145B" w:rsidRDefault="00B10F2C">
      <w:pPr>
        <w:ind w:left="2" w:right="320"/>
      </w:pPr>
      <w:r>
        <w:t xml:space="preserve">Kierownik toru ……………………………                         Godzina podpisania arkusza …………….. Podpis dowódcy drużyny ………………... </w:t>
      </w:r>
    </w:p>
    <w:tbl>
      <w:tblPr>
        <w:tblStyle w:val="TableGrid"/>
        <w:tblW w:w="10087" w:type="dxa"/>
        <w:tblInd w:w="-38" w:type="dxa"/>
        <w:tblCellMar>
          <w:top w:w="53" w:type="dxa"/>
          <w:left w:w="38" w:type="dxa"/>
          <w:right w:w="115" w:type="dxa"/>
        </w:tblCellMar>
        <w:tblLook w:val="04A0" w:firstRow="1" w:lastRow="0" w:firstColumn="1" w:lastColumn="0" w:noHBand="0" w:noVBand="1"/>
      </w:tblPr>
      <w:tblGrid>
        <w:gridCol w:w="1493"/>
        <w:gridCol w:w="2453"/>
        <w:gridCol w:w="2833"/>
        <w:gridCol w:w="1728"/>
        <w:gridCol w:w="1580"/>
      </w:tblGrid>
      <w:tr w:rsidR="004A145B" w14:paraId="4DD93C32" w14:textId="77777777">
        <w:trPr>
          <w:trHeight w:val="466"/>
        </w:trPr>
        <w:tc>
          <w:tcPr>
            <w:tcW w:w="1493" w:type="dxa"/>
            <w:vMerge w:val="restart"/>
            <w:tcBorders>
              <w:top w:val="single" w:sz="7" w:space="0" w:color="FFFFFF"/>
              <w:left w:val="single" w:sz="6" w:space="0" w:color="000000"/>
              <w:bottom w:val="single" w:sz="6" w:space="0" w:color="000000"/>
              <w:right w:val="single" w:sz="6" w:space="0" w:color="000000"/>
            </w:tcBorders>
            <w:vAlign w:val="center"/>
          </w:tcPr>
          <w:p w14:paraId="0B905FF1" w14:textId="77777777" w:rsidR="004A145B" w:rsidRDefault="00B10F2C">
            <w:pPr>
              <w:spacing w:after="0" w:line="259" w:lineRule="auto"/>
              <w:ind w:left="82" w:firstLine="0"/>
              <w:jc w:val="center"/>
            </w:pPr>
            <w:r>
              <w:rPr>
                <w:rFonts w:ascii="Calibri" w:eastAsia="Calibri" w:hAnsi="Calibri" w:cs="Calibri"/>
              </w:rPr>
              <w:t xml:space="preserve">Wyniki </w:t>
            </w:r>
          </w:p>
        </w:tc>
        <w:tc>
          <w:tcPr>
            <w:tcW w:w="5286" w:type="dxa"/>
            <w:gridSpan w:val="2"/>
            <w:tcBorders>
              <w:top w:val="single" w:sz="7" w:space="0" w:color="FFFFFF"/>
              <w:left w:val="single" w:sz="6" w:space="0" w:color="000000"/>
              <w:bottom w:val="single" w:sz="7" w:space="0" w:color="FFFFFF"/>
              <w:right w:val="single" w:sz="6" w:space="0" w:color="000000"/>
            </w:tcBorders>
            <w:vAlign w:val="center"/>
          </w:tcPr>
          <w:p w14:paraId="3CBD55AD" w14:textId="77777777" w:rsidR="004A145B" w:rsidRDefault="00B10F2C">
            <w:pPr>
              <w:spacing w:after="0" w:line="259" w:lineRule="auto"/>
              <w:ind w:left="78" w:firstLine="0"/>
              <w:jc w:val="center"/>
            </w:pPr>
            <w:r>
              <w:rPr>
                <w:rFonts w:ascii="Calibri" w:eastAsia="Calibri" w:hAnsi="Calibri" w:cs="Calibri"/>
              </w:rPr>
              <w:t xml:space="preserve">Liczba punktów </w:t>
            </w:r>
          </w:p>
        </w:tc>
        <w:tc>
          <w:tcPr>
            <w:tcW w:w="1728" w:type="dxa"/>
            <w:vMerge w:val="restart"/>
            <w:tcBorders>
              <w:top w:val="single" w:sz="7" w:space="0" w:color="FFFFFF"/>
              <w:left w:val="single" w:sz="6" w:space="0" w:color="000000"/>
              <w:bottom w:val="single" w:sz="6" w:space="0" w:color="000000"/>
              <w:right w:val="single" w:sz="12" w:space="0" w:color="000000"/>
            </w:tcBorders>
            <w:vAlign w:val="center"/>
          </w:tcPr>
          <w:p w14:paraId="468C9F5F" w14:textId="77777777" w:rsidR="004A145B" w:rsidRDefault="00B10F2C">
            <w:pPr>
              <w:spacing w:after="0" w:line="259" w:lineRule="auto"/>
              <w:ind w:left="122" w:firstLine="0"/>
              <w:jc w:val="center"/>
            </w:pPr>
            <w:r>
              <w:rPr>
                <w:rFonts w:ascii="Calibri" w:eastAsia="Calibri" w:hAnsi="Calibri" w:cs="Calibri"/>
                <w:b/>
              </w:rPr>
              <w:t xml:space="preserve">Wynik  </w:t>
            </w:r>
            <w:proofErr w:type="spellStart"/>
            <w:r>
              <w:rPr>
                <w:rFonts w:ascii="Calibri" w:eastAsia="Calibri" w:hAnsi="Calibri" w:cs="Calibri"/>
                <w:b/>
              </w:rPr>
              <w:t>koocowy</w:t>
            </w:r>
            <w:proofErr w:type="spellEnd"/>
            <w:r>
              <w:rPr>
                <w:rFonts w:ascii="Calibri" w:eastAsia="Calibri" w:hAnsi="Calibri" w:cs="Calibri"/>
                <w:b/>
              </w:rPr>
              <w:t xml:space="preserve"> </w:t>
            </w:r>
          </w:p>
        </w:tc>
        <w:tc>
          <w:tcPr>
            <w:tcW w:w="1580" w:type="dxa"/>
            <w:vMerge w:val="restart"/>
            <w:tcBorders>
              <w:top w:val="single" w:sz="12" w:space="0" w:color="000000"/>
              <w:left w:val="single" w:sz="12" w:space="0" w:color="000000"/>
              <w:bottom w:val="single" w:sz="12" w:space="0" w:color="000000"/>
              <w:right w:val="single" w:sz="12" w:space="0" w:color="000000"/>
            </w:tcBorders>
          </w:tcPr>
          <w:p w14:paraId="1BCACAF8" w14:textId="77777777" w:rsidR="004A145B" w:rsidRDefault="00B10F2C">
            <w:pPr>
              <w:spacing w:after="0" w:line="259" w:lineRule="auto"/>
              <w:ind w:left="0" w:firstLine="0"/>
              <w:jc w:val="left"/>
            </w:pPr>
            <w:r>
              <w:rPr>
                <w:rFonts w:ascii="Calibri" w:eastAsia="Calibri" w:hAnsi="Calibri" w:cs="Calibri"/>
              </w:rPr>
              <w:t xml:space="preserve"> </w:t>
            </w:r>
          </w:p>
        </w:tc>
      </w:tr>
      <w:tr w:rsidR="004A145B" w14:paraId="05E5168F" w14:textId="77777777">
        <w:trPr>
          <w:trHeight w:val="432"/>
        </w:trPr>
        <w:tc>
          <w:tcPr>
            <w:tcW w:w="0" w:type="auto"/>
            <w:vMerge/>
            <w:tcBorders>
              <w:top w:val="nil"/>
              <w:left w:val="single" w:sz="6" w:space="0" w:color="000000"/>
              <w:bottom w:val="nil"/>
              <w:right w:val="single" w:sz="6" w:space="0" w:color="000000"/>
            </w:tcBorders>
          </w:tcPr>
          <w:p w14:paraId="21E73B88" w14:textId="77777777" w:rsidR="004A145B" w:rsidRDefault="004A145B">
            <w:pPr>
              <w:spacing w:after="160" w:line="259" w:lineRule="auto"/>
              <w:ind w:left="0" w:firstLine="0"/>
              <w:jc w:val="left"/>
            </w:pPr>
          </w:p>
        </w:tc>
        <w:tc>
          <w:tcPr>
            <w:tcW w:w="2453" w:type="dxa"/>
            <w:tcBorders>
              <w:top w:val="single" w:sz="7" w:space="0" w:color="FFFFFF"/>
              <w:left w:val="single" w:sz="6" w:space="0" w:color="000000"/>
              <w:bottom w:val="single" w:sz="7" w:space="0" w:color="FFFFFF"/>
              <w:right w:val="single" w:sz="6" w:space="0" w:color="000000"/>
            </w:tcBorders>
          </w:tcPr>
          <w:p w14:paraId="3EE3A36D" w14:textId="77777777" w:rsidR="004A145B" w:rsidRDefault="00B10F2C">
            <w:pPr>
              <w:spacing w:after="0" w:line="259" w:lineRule="auto"/>
              <w:ind w:left="77" w:firstLine="0"/>
              <w:jc w:val="center"/>
            </w:pPr>
            <w:r>
              <w:rPr>
                <w:rFonts w:ascii="Calibri" w:eastAsia="Calibri" w:hAnsi="Calibri" w:cs="Calibri"/>
              </w:rPr>
              <w:t xml:space="preserve">Ćwiczenie bojowe </w:t>
            </w:r>
          </w:p>
        </w:tc>
        <w:tc>
          <w:tcPr>
            <w:tcW w:w="2833" w:type="dxa"/>
            <w:tcBorders>
              <w:top w:val="single" w:sz="7" w:space="0" w:color="FFFFFF"/>
              <w:left w:val="single" w:sz="6" w:space="0" w:color="000000"/>
              <w:bottom w:val="single" w:sz="7" w:space="0" w:color="FFFFFF"/>
              <w:right w:val="single" w:sz="6" w:space="0" w:color="000000"/>
            </w:tcBorders>
          </w:tcPr>
          <w:p w14:paraId="3E017054" w14:textId="77777777" w:rsidR="004A145B" w:rsidRDefault="00B10F2C">
            <w:pPr>
              <w:spacing w:after="0" w:line="259" w:lineRule="auto"/>
              <w:ind w:left="79" w:firstLine="0"/>
              <w:jc w:val="center"/>
            </w:pPr>
            <w:r>
              <w:rPr>
                <w:rFonts w:ascii="Calibri" w:eastAsia="Calibri" w:hAnsi="Calibri" w:cs="Calibri"/>
              </w:rPr>
              <w:t xml:space="preserve">Sztafeta pożarnicza </w:t>
            </w:r>
          </w:p>
        </w:tc>
        <w:tc>
          <w:tcPr>
            <w:tcW w:w="0" w:type="auto"/>
            <w:vMerge/>
            <w:tcBorders>
              <w:top w:val="nil"/>
              <w:left w:val="single" w:sz="6" w:space="0" w:color="000000"/>
              <w:bottom w:val="nil"/>
              <w:right w:val="single" w:sz="12" w:space="0" w:color="000000"/>
            </w:tcBorders>
          </w:tcPr>
          <w:p w14:paraId="583F174A" w14:textId="77777777" w:rsidR="004A145B" w:rsidRDefault="004A145B">
            <w:pPr>
              <w:spacing w:after="160" w:line="259" w:lineRule="auto"/>
              <w:ind w:left="0" w:firstLine="0"/>
              <w:jc w:val="left"/>
            </w:pPr>
          </w:p>
        </w:tc>
        <w:tc>
          <w:tcPr>
            <w:tcW w:w="0" w:type="auto"/>
            <w:vMerge/>
            <w:tcBorders>
              <w:top w:val="nil"/>
              <w:left w:val="single" w:sz="12" w:space="0" w:color="000000"/>
              <w:bottom w:val="nil"/>
              <w:right w:val="single" w:sz="12" w:space="0" w:color="000000"/>
            </w:tcBorders>
          </w:tcPr>
          <w:p w14:paraId="076D4462" w14:textId="77777777" w:rsidR="004A145B" w:rsidRDefault="004A145B">
            <w:pPr>
              <w:spacing w:after="160" w:line="259" w:lineRule="auto"/>
              <w:ind w:left="0" w:firstLine="0"/>
              <w:jc w:val="left"/>
            </w:pPr>
          </w:p>
        </w:tc>
      </w:tr>
      <w:tr w:rsidR="004A145B" w14:paraId="71C5481D" w14:textId="77777777">
        <w:trPr>
          <w:trHeight w:val="422"/>
        </w:trPr>
        <w:tc>
          <w:tcPr>
            <w:tcW w:w="0" w:type="auto"/>
            <w:vMerge/>
            <w:tcBorders>
              <w:top w:val="nil"/>
              <w:left w:val="single" w:sz="6" w:space="0" w:color="000000"/>
              <w:bottom w:val="single" w:sz="6" w:space="0" w:color="000000"/>
              <w:right w:val="single" w:sz="6" w:space="0" w:color="000000"/>
            </w:tcBorders>
          </w:tcPr>
          <w:p w14:paraId="409F0CD8" w14:textId="77777777" w:rsidR="004A145B" w:rsidRDefault="004A145B">
            <w:pPr>
              <w:spacing w:after="160" w:line="259" w:lineRule="auto"/>
              <w:ind w:left="0" w:firstLine="0"/>
              <w:jc w:val="left"/>
            </w:pPr>
          </w:p>
        </w:tc>
        <w:tc>
          <w:tcPr>
            <w:tcW w:w="2453" w:type="dxa"/>
            <w:tcBorders>
              <w:top w:val="single" w:sz="7" w:space="0" w:color="FFFFFF"/>
              <w:left w:val="single" w:sz="6" w:space="0" w:color="000000"/>
              <w:bottom w:val="single" w:sz="6" w:space="0" w:color="000000"/>
              <w:right w:val="single" w:sz="6" w:space="0" w:color="000000"/>
            </w:tcBorders>
          </w:tcPr>
          <w:p w14:paraId="30BC8A58" w14:textId="77777777" w:rsidR="004A145B" w:rsidRDefault="00B10F2C">
            <w:pPr>
              <w:spacing w:after="0" w:line="259" w:lineRule="auto"/>
              <w:ind w:left="2" w:firstLine="0"/>
              <w:jc w:val="left"/>
            </w:pPr>
            <w:r>
              <w:rPr>
                <w:rFonts w:ascii="Calibri" w:eastAsia="Calibri" w:hAnsi="Calibri" w:cs="Calibri"/>
              </w:rPr>
              <w:t xml:space="preserve"> </w:t>
            </w:r>
          </w:p>
        </w:tc>
        <w:tc>
          <w:tcPr>
            <w:tcW w:w="2833" w:type="dxa"/>
            <w:tcBorders>
              <w:top w:val="single" w:sz="7" w:space="0" w:color="FFFFFF"/>
              <w:left w:val="single" w:sz="6" w:space="0" w:color="000000"/>
              <w:bottom w:val="single" w:sz="6" w:space="0" w:color="000000"/>
              <w:right w:val="single" w:sz="6" w:space="0" w:color="000000"/>
            </w:tcBorders>
          </w:tcPr>
          <w:p w14:paraId="4C141D92" w14:textId="77777777" w:rsidR="004A145B" w:rsidRDefault="00B10F2C">
            <w:pPr>
              <w:spacing w:after="0" w:line="259" w:lineRule="auto"/>
              <w:ind w:left="2" w:firstLine="0"/>
              <w:jc w:val="left"/>
            </w:pPr>
            <w:r>
              <w:rPr>
                <w:rFonts w:ascii="Calibri" w:eastAsia="Calibri" w:hAnsi="Calibri" w:cs="Calibri"/>
              </w:rPr>
              <w:t xml:space="preserve"> </w:t>
            </w:r>
          </w:p>
        </w:tc>
        <w:tc>
          <w:tcPr>
            <w:tcW w:w="0" w:type="auto"/>
            <w:vMerge/>
            <w:tcBorders>
              <w:top w:val="nil"/>
              <w:left w:val="single" w:sz="6" w:space="0" w:color="000000"/>
              <w:bottom w:val="single" w:sz="6" w:space="0" w:color="000000"/>
              <w:right w:val="single" w:sz="12" w:space="0" w:color="000000"/>
            </w:tcBorders>
            <w:vAlign w:val="bottom"/>
          </w:tcPr>
          <w:p w14:paraId="3ABF4E72" w14:textId="77777777" w:rsidR="004A145B" w:rsidRDefault="004A145B">
            <w:pPr>
              <w:spacing w:after="160" w:line="259"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14:paraId="58312E2D" w14:textId="77777777" w:rsidR="004A145B" w:rsidRDefault="004A145B">
            <w:pPr>
              <w:spacing w:after="160" w:line="259" w:lineRule="auto"/>
              <w:ind w:left="0" w:firstLine="0"/>
              <w:jc w:val="left"/>
            </w:pPr>
          </w:p>
        </w:tc>
      </w:tr>
    </w:tbl>
    <w:p w14:paraId="386C8396" w14:textId="77777777" w:rsidR="004A145B" w:rsidRDefault="00B10F2C">
      <w:pPr>
        <w:spacing w:after="3" w:line="265" w:lineRule="auto"/>
        <w:jc w:val="center"/>
      </w:pPr>
      <w:r>
        <w:t xml:space="preserve">20 </w:t>
      </w:r>
    </w:p>
    <w:p w14:paraId="3600DF7E" w14:textId="77777777" w:rsidR="004A145B" w:rsidRDefault="00B10F2C">
      <w:pPr>
        <w:spacing w:after="306" w:line="265" w:lineRule="auto"/>
        <w:ind w:right="268"/>
        <w:jc w:val="right"/>
      </w:pPr>
      <w:r>
        <w:rPr>
          <w:i/>
        </w:rPr>
        <w:t>Załącznik Nr 4</w:t>
      </w:r>
    </w:p>
    <w:p w14:paraId="5A8AC1FC" w14:textId="77777777" w:rsidR="004A145B" w:rsidRDefault="00B10F2C">
      <w:pPr>
        <w:pStyle w:val="Nagwek2"/>
        <w:spacing w:after="81"/>
        <w:ind w:right="289"/>
      </w:pPr>
      <w:r>
        <w:t xml:space="preserve">PROTOKÓŁ KOŃCOWY SĘDZIEGO GŁÓWNEGO ZAWODÓW SPORTOWO-POŻARNICZYCH </w:t>
      </w:r>
    </w:p>
    <w:p w14:paraId="1840B8E4" w14:textId="77777777" w:rsidR="004A145B" w:rsidRDefault="00B10F2C">
      <w:pPr>
        <w:spacing w:after="255" w:line="259" w:lineRule="auto"/>
        <w:ind w:left="0" w:firstLine="0"/>
        <w:jc w:val="left"/>
      </w:pPr>
      <w:r>
        <w:t xml:space="preserve"> </w:t>
      </w:r>
    </w:p>
    <w:p w14:paraId="0601BC3A" w14:textId="77777777" w:rsidR="004A145B" w:rsidRDefault="00B10F2C">
      <w:pPr>
        <w:tabs>
          <w:tab w:val="center" w:pos="5430"/>
        </w:tabs>
        <w:ind w:left="-8" w:firstLine="0"/>
        <w:jc w:val="left"/>
      </w:pPr>
      <w:r>
        <w:t xml:space="preserve">W dniu  </w:t>
      </w:r>
      <w:r>
        <w:tab/>
        <w:t xml:space="preserve">………………………………. r., przeprowadzono w ……………………………………… </w:t>
      </w:r>
    </w:p>
    <w:p w14:paraId="0B9EB5CB" w14:textId="77777777" w:rsidR="004A145B" w:rsidRDefault="00B10F2C">
      <w:pPr>
        <w:spacing w:after="296" w:line="265" w:lineRule="auto"/>
        <w:ind w:left="5675"/>
        <w:jc w:val="left"/>
      </w:pPr>
      <w:r>
        <w:rPr>
          <w:sz w:val="18"/>
        </w:rPr>
        <w:t xml:space="preserve">                                    /miejscowość/ </w:t>
      </w:r>
    </w:p>
    <w:p w14:paraId="62B0F37A" w14:textId="77777777" w:rsidR="004A145B" w:rsidRDefault="00B10F2C">
      <w:pPr>
        <w:ind w:left="2" w:right="229"/>
      </w:pPr>
      <w:r>
        <w:t xml:space="preserve">……………………………………………………..….zawody sportowo-pożarnicze, w których wzięło udział </w:t>
      </w:r>
    </w:p>
    <w:p w14:paraId="39797B25" w14:textId="77777777" w:rsidR="004A145B" w:rsidRDefault="00B10F2C">
      <w:pPr>
        <w:spacing w:after="297" w:line="265" w:lineRule="auto"/>
        <w:ind w:left="1428"/>
        <w:jc w:val="left"/>
      </w:pPr>
      <w:r>
        <w:rPr>
          <w:sz w:val="18"/>
        </w:rPr>
        <w:t xml:space="preserve">/szczebel zawodów/ </w:t>
      </w:r>
    </w:p>
    <w:p w14:paraId="0475FC88" w14:textId="77777777" w:rsidR="004A145B" w:rsidRDefault="00B10F2C">
      <w:pPr>
        <w:spacing w:after="289"/>
        <w:ind w:left="2" w:right="229"/>
      </w:pPr>
      <w:r>
        <w:t xml:space="preserve">……………………………………..drużyn (w tym ………………………………… kobiecych). </w:t>
      </w:r>
    </w:p>
    <w:p w14:paraId="3D65A8D3" w14:textId="77777777" w:rsidR="004A145B" w:rsidRDefault="00B10F2C">
      <w:pPr>
        <w:spacing w:after="117" w:line="505" w:lineRule="auto"/>
        <w:ind w:left="2" w:right="229"/>
      </w:pPr>
      <w:r>
        <w:t xml:space="preserve">Komisję sędziowską powołał …………………………………………….…………………………………….. a sędzią głównym zawodów był …………………………………….…………………………………………. </w:t>
      </w:r>
    </w:p>
    <w:p w14:paraId="000A8212" w14:textId="77777777" w:rsidR="004A145B" w:rsidRDefault="00B10F2C">
      <w:pPr>
        <w:spacing w:after="135"/>
        <w:ind w:left="2" w:right="229"/>
      </w:pPr>
      <w:r>
        <w:t xml:space="preserve">Zawody rozegrane zostały w konkurencjach: </w:t>
      </w:r>
    </w:p>
    <w:p w14:paraId="2E2C90BB" w14:textId="77777777" w:rsidR="004A145B" w:rsidRDefault="00B10F2C">
      <w:pPr>
        <w:numPr>
          <w:ilvl w:val="0"/>
          <w:numId w:val="26"/>
        </w:numPr>
        <w:spacing w:after="140"/>
        <w:ind w:right="229" w:hanging="142"/>
      </w:pPr>
      <w:r>
        <w:t xml:space="preserve">ćwiczenie bojowe, </w:t>
      </w:r>
    </w:p>
    <w:p w14:paraId="7EB92581" w14:textId="77777777" w:rsidR="004A145B" w:rsidRDefault="00B10F2C">
      <w:pPr>
        <w:numPr>
          <w:ilvl w:val="0"/>
          <w:numId w:val="26"/>
        </w:numPr>
        <w:spacing w:after="499"/>
        <w:ind w:right="229" w:hanging="142"/>
      </w:pPr>
      <w:r>
        <w:t xml:space="preserve">sztafeta pożarnicza 7 x 50 m z przeszkodami. </w:t>
      </w:r>
    </w:p>
    <w:p w14:paraId="1FE0CFF5" w14:textId="77777777" w:rsidR="004A145B" w:rsidRDefault="00B10F2C">
      <w:pPr>
        <w:spacing w:after="440"/>
        <w:ind w:left="2" w:right="229"/>
      </w:pPr>
      <w:r>
        <w:t xml:space="preserve">Kolejność czołowych miejsc w poszczególnych konkurencjach przedstawia się następująco:  </w:t>
      </w:r>
    </w:p>
    <w:p w14:paraId="0E96BADB" w14:textId="77777777" w:rsidR="004A145B" w:rsidRDefault="00B10F2C">
      <w:pPr>
        <w:spacing w:after="3" w:line="503" w:lineRule="auto"/>
        <w:ind w:right="294"/>
        <w:jc w:val="center"/>
      </w:pPr>
      <w:r>
        <w:rPr>
          <w:b/>
          <w:sz w:val="24"/>
        </w:rPr>
        <w:t xml:space="preserve">Ćwiczenie bojowe </w:t>
      </w:r>
      <w:r>
        <w:t xml:space="preserve">1. miejsce …...……………………………………………..…... z wynikiem …………………………..… pkt. </w:t>
      </w:r>
    </w:p>
    <w:p w14:paraId="478B16A9" w14:textId="77777777" w:rsidR="004A145B" w:rsidRDefault="00B10F2C">
      <w:pPr>
        <w:spacing w:after="414" w:line="265" w:lineRule="auto"/>
        <w:ind w:left="2696"/>
        <w:jc w:val="left"/>
      </w:pPr>
      <w:r>
        <w:rPr>
          <w:sz w:val="18"/>
        </w:rPr>
        <w:t xml:space="preserve">/drużyna/ </w:t>
      </w:r>
    </w:p>
    <w:p w14:paraId="3DF12697" w14:textId="77777777" w:rsidR="004A145B" w:rsidRDefault="00B10F2C">
      <w:pPr>
        <w:numPr>
          <w:ilvl w:val="0"/>
          <w:numId w:val="27"/>
        </w:numPr>
        <w:ind w:right="229" w:hanging="221"/>
      </w:pPr>
      <w:r>
        <w:t xml:space="preserve">miejsce …...……………………………………………..…... z wynikiem …………………………..… pkt. </w:t>
      </w:r>
    </w:p>
    <w:p w14:paraId="6762367C" w14:textId="77777777" w:rsidR="004A145B" w:rsidRDefault="00B10F2C">
      <w:pPr>
        <w:spacing w:after="414" w:line="265" w:lineRule="auto"/>
        <w:ind w:left="2696"/>
        <w:jc w:val="left"/>
      </w:pPr>
      <w:r>
        <w:rPr>
          <w:sz w:val="18"/>
        </w:rPr>
        <w:t xml:space="preserve">/drużyna/ </w:t>
      </w:r>
    </w:p>
    <w:p w14:paraId="3DD125C3" w14:textId="77777777" w:rsidR="004A145B" w:rsidRDefault="00B10F2C">
      <w:pPr>
        <w:numPr>
          <w:ilvl w:val="0"/>
          <w:numId w:val="27"/>
        </w:numPr>
        <w:ind w:right="229" w:hanging="221"/>
      </w:pPr>
      <w:r>
        <w:t xml:space="preserve">miejsce …...……………………………………………..…... z wynikiem …………………………..… pkt. </w:t>
      </w:r>
    </w:p>
    <w:p w14:paraId="1BA28734" w14:textId="77777777" w:rsidR="004A145B" w:rsidRDefault="00B10F2C">
      <w:pPr>
        <w:spacing w:after="686" w:line="265" w:lineRule="auto"/>
        <w:ind w:left="2696"/>
        <w:jc w:val="left"/>
      </w:pPr>
      <w:r>
        <w:rPr>
          <w:sz w:val="18"/>
        </w:rPr>
        <w:t xml:space="preserve">/drużyna/ </w:t>
      </w:r>
    </w:p>
    <w:p w14:paraId="452995CE" w14:textId="77777777" w:rsidR="004A145B" w:rsidRDefault="00B10F2C">
      <w:pPr>
        <w:spacing w:after="237" w:line="259" w:lineRule="auto"/>
        <w:ind w:left="0" w:right="292" w:firstLine="0"/>
        <w:jc w:val="center"/>
      </w:pPr>
      <w:r>
        <w:rPr>
          <w:b/>
          <w:sz w:val="24"/>
        </w:rPr>
        <w:t xml:space="preserve">Sztafeta pożarnicza </w:t>
      </w:r>
    </w:p>
    <w:p w14:paraId="6764D75A" w14:textId="77777777" w:rsidR="004A145B" w:rsidRDefault="00B10F2C">
      <w:pPr>
        <w:numPr>
          <w:ilvl w:val="0"/>
          <w:numId w:val="28"/>
        </w:numPr>
        <w:ind w:right="229" w:hanging="221"/>
      </w:pPr>
      <w:r>
        <w:lastRenderedPageBreak/>
        <w:t xml:space="preserve">miejsce …...……………………………………………..…... z wynikiem …………………………..… pkt. </w:t>
      </w:r>
    </w:p>
    <w:p w14:paraId="22A67788" w14:textId="77777777" w:rsidR="004A145B" w:rsidRDefault="00B10F2C">
      <w:pPr>
        <w:spacing w:after="414" w:line="265" w:lineRule="auto"/>
        <w:ind w:left="2696"/>
        <w:jc w:val="left"/>
      </w:pPr>
      <w:r>
        <w:rPr>
          <w:sz w:val="18"/>
        </w:rPr>
        <w:t xml:space="preserve">/drużyna/ </w:t>
      </w:r>
    </w:p>
    <w:p w14:paraId="67445C18" w14:textId="77777777" w:rsidR="004A145B" w:rsidRDefault="00B10F2C">
      <w:pPr>
        <w:numPr>
          <w:ilvl w:val="0"/>
          <w:numId w:val="28"/>
        </w:numPr>
        <w:ind w:right="229" w:hanging="221"/>
      </w:pPr>
      <w:r>
        <w:t xml:space="preserve">miejsce …...……………………………………………..…... z wynikiem …………………………..… pkt. </w:t>
      </w:r>
    </w:p>
    <w:p w14:paraId="448DEDB1" w14:textId="77777777" w:rsidR="004A145B" w:rsidRDefault="00B10F2C">
      <w:pPr>
        <w:spacing w:after="414" w:line="265" w:lineRule="auto"/>
        <w:ind w:left="2696"/>
        <w:jc w:val="left"/>
      </w:pPr>
      <w:r>
        <w:rPr>
          <w:sz w:val="18"/>
        </w:rPr>
        <w:t xml:space="preserve">/drużyna/ </w:t>
      </w:r>
    </w:p>
    <w:p w14:paraId="13E48B80" w14:textId="77777777" w:rsidR="004A145B" w:rsidRDefault="00B10F2C">
      <w:pPr>
        <w:numPr>
          <w:ilvl w:val="0"/>
          <w:numId w:val="28"/>
        </w:numPr>
        <w:ind w:right="229" w:hanging="221"/>
      </w:pPr>
      <w:r>
        <w:t xml:space="preserve">miejsce …...……………………………………………..…... z wynikiem …………………………..… pkt. </w:t>
      </w:r>
    </w:p>
    <w:p w14:paraId="41C86C11" w14:textId="77777777" w:rsidR="004A145B" w:rsidRDefault="00B10F2C">
      <w:pPr>
        <w:spacing w:after="337" w:line="265" w:lineRule="auto"/>
        <w:ind w:left="2696"/>
        <w:jc w:val="left"/>
      </w:pPr>
      <w:r>
        <w:rPr>
          <w:sz w:val="18"/>
        </w:rPr>
        <w:t xml:space="preserve">/drużyna/ </w:t>
      </w:r>
    </w:p>
    <w:p w14:paraId="40E6955A" w14:textId="77777777" w:rsidR="004A145B" w:rsidRDefault="00B10F2C">
      <w:pPr>
        <w:spacing w:after="324" w:line="259" w:lineRule="auto"/>
        <w:ind w:left="0" w:firstLine="0"/>
        <w:jc w:val="left"/>
      </w:pPr>
      <w:r>
        <w:rPr>
          <w:sz w:val="18"/>
        </w:rPr>
        <w:t xml:space="preserve"> </w:t>
      </w:r>
    </w:p>
    <w:p w14:paraId="68FC7AFB" w14:textId="77777777" w:rsidR="004A145B" w:rsidRDefault="00B10F2C">
      <w:pPr>
        <w:spacing w:after="3" w:line="265" w:lineRule="auto"/>
        <w:ind w:right="288"/>
        <w:jc w:val="center"/>
      </w:pPr>
      <w:r>
        <w:t xml:space="preserve">21 </w:t>
      </w:r>
    </w:p>
    <w:p w14:paraId="3906CE7E" w14:textId="77777777" w:rsidR="004A145B" w:rsidRDefault="00B10F2C">
      <w:pPr>
        <w:spacing w:after="192" w:line="259" w:lineRule="auto"/>
        <w:ind w:left="0" w:firstLine="0"/>
        <w:jc w:val="left"/>
      </w:pPr>
      <w:r>
        <w:rPr>
          <w:b/>
          <w:sz w:val="24"/>
        </w:rPr>
        <w:t xml:space="preserve">Klasyfikacja generalna zawodów przedstawia się następująco: </w:t>
      </w:r>
    </w:p>
    <w:p w14:paraId="552C9369" w14:textId="77777777" w:rsidR="004A145B" w:rsidRDefault="00B10F2C">
      <w:pPr>
        <w:spacing w:after="21" w:line="259" w:lineRule="auto"/>
        <w:ind w:left="0" w:firstLine="0"/>
        <w:jc w:val="left"/>
      </w:pPr>
      <w:r>
        <w:t xml:space="preserve"> </w:t>
      </w:r>
    </w:p>
    <w:p w14:paraId="2A20029B" w14:textId="77777777" w:rsidR="004A145B" w:rsidRDefault="00B10F2C">
      <w:pPr>
        <w:numPr>
          <w:ilvl w:val="0"/>
          <w:numId w:val="29"/>
        </w:numPr>
        <w:ind w:right="229" w:hanging="221"/>
      </w:pPr>
      <w:r>
        <w:t xml:space="preserve">miejsce …...……………………………………………………….. z wynikiem łącznym …………..… pkt. </w:t>
      </w:r>
    </w:p>
    <w:p w14:paraId="2910B785" w14:textId="77777777" w:rsidR="004A145B" w:rsidRDefault="00B10F2C">
      <w:pPr>
        <w:spacing w:after="414" w:line="265" w:lineRule="auto"/>
        <w:ind w:left="2696"/>
        <w:jc w:val="left"/>
      </w:pPr>
      <w:r>
        <w:rPr>
          <w:sz w:val="18"/>
        </w:rPr>
        <w:t xml:space="preserve">/drużyna/ </w:t>
      </w:r>
    </w:p>
    <w:p w14:paraId="015D4089" w14:textId="77777777" w:rsidR="004A145B" w:rsidRDefault="00B10F2C">
      <w:pPr>
        <w:numPr>
          <w:ilvl w:val="0"/>
          <w:numId w:val="29"/>
        </w:numPr>
        <w:ind w:right="229" w:hanging="221"/>
      </w:pPr>
      <w:r>
        <w:t xml:space="preserve">miejsce …...……………………………………………………….. z wynikiem łącznym …………..… pkt. </w:t>
      </w:r>
    </w:p>
    <w:p w14:paraId="71818BBA" w14:textId="77777777" w:rsidR="004A145B" w:rsidRDefault="00B10F2C">
      <w:pPr>
        <w:spacing w:after="414" w:line="265" w:lineRule="auto"/>
        <w:ind w:left="2696"/>
        <w:jc w:val="left"/>
      </w:pPr>
      <w:r>
        <w:rPr>
          <w:sz w:val="18"/>
        </w:rPr>
        <w:t xml:space="preserve">/drużyna/ </w:t>
      </w:r>
    </w:p>
    <w:p w14:paraId="11DA551C" w14:textId="77777777" w:rsidR="004A145B" w:rsidRDefault="00B10F2C">
      <w:pPr>
        <w:numPr>
          <w:ilvl w:val="0"/>
          <w:numId w:val="29"/>
        </w:numPr>
        <w:ind w:right="229" w:hanging="221"/>
      </w:pPr>
      <w:r>
        <w:t xml:space="preserve">miejsce …...……………………………………………………….. z wynikiem łącznym …………..… pkt. </w:t>
      </w:r>
    </w:p>
    <w:p w14:paraId="7FFFDFD2" w14:textId="77777777" w:rsidR="004A145B" w:rsidRDefault="00B10F2C">
      <w:pPr>
        <w:spacing w:after="373" w:line="265" w:lineRule="auto"/>
        <w:ind w:left="2696"/>
        <w:jc w:val="left"/>
      </w:pPr>
      <w:r>
        <w:rPr>
          <w:sz w:val="18"/>
        </w:rPr>
        <w:t xml:space="preserve">/drużyna/ </w:t>
      </w:r>
    </w:p>
    <w:p w14:paraId="163A7487" w14:textId="77777777" w:rsidR="004A145B" w:rsidRDefault="00B10F2C">
      <w:pPr>
        <w:spacing w:after="20" w:line="259" w:lineRule="auto"/>
        <w:ind w:left="0" w:firstLine="0"/>
        <w:jc w:val="left"/>
      </w:pPr>
      <w:r>
        <w:t xml:space="preserve"> </w:t>
      </w:r>
    </w:p>
    <w:p w14:paraId="5B950E9F" w14:textId="77777777" w:rsidR="004A145B" w:rsidRDefault="00B10F2C">
      <w:pPr>
        <w:spacing w:after="412"/>
        <w:ind w:left="2" w:right="229"/>
      </w:pPr>
      <w:r>
        <w:t xml:space="preserve">Podczas zawodów do komisji sędziowskiej wpłynęło ……………...…………… protestów, które załatwiono </w:t>
      </w:r>
    </w:p>
    <w:p w14:paraId="005ED0B8" w14:textId="77777777" w:rsidR="004A145B" w:rsidRDefault="00B10F2C">
      <w:pPr>
        <w:ind w:left="2" w:right="229"/>
      </w:pPr>
      <w:r>
        <w:t xml:space="preserve">…………………………………………………………………………………………………………………... </w:t>
      </w:r>
    </w:p>
    <w:p w14:paraId="5079C5FC" w14:textId="77777777" w:rsidR="004A145B" w:rsidRDefault="00B10F2C">
      <w:pPr>
        <w:spacing w:after="176" w:line="265" w:lineRule="auto"/>
        <w:ind w:left="1566" w:right="1846"/>
        <w:jc w:val="center"/>
      </w:pPr>
      <w:r>
        <w:rPr>
          <w:sz w:val="18"/>
        </w:rPr>
        <w:t xml:space="preserve">/sposób załatwienia/ </w:t>
      </w:r>
    </w:p>
    <w:p w14:paraId="6AAD35A7" w14:textId="77777777" w:rsidR="004A145B" w:rsidRDefault="00B10F2C">
      <w:pPr>
        <w:spacing w:after="262" w:line="259" w:lineRule="auto"/>
        <w:ind w:left="0" w:right="243" w:firstLine="0"/>
        <w:jc w:val="center"/>
      </w:pPr>
      <w:r>
        <w:rPr>
          <w:sz w:val="18"/>
        </w:rPr>
        <w:t xml:space="preserve"> </w:t>
      </w:r>
    </w:p>
    <w:p w14:paraId="11F03F7B" w14:textId="77777777" w:rsidR="004A145B" w:rsidRDefault="00B10F2C">
      <w:pPr>
        <w:spacing w:after="411"/>
        <w:ind w:left="2" w:right="229"/>
      </w:pPr>
      <w:r>
        <w:t xml:space="preserve">W czasie zawodów uległo wypadkom (kontuzjom) ……………… zawodników, którym udzielono pomocy </w:t>
      </w:r>
    </w:p>
    <w:p w14:paraId="48C0162B" w14:textId="77777777" w:rsidR="004A145B" w:rsidRDefault="00B10F2C">
      <w:pPr>
        <w:ind w:left="2" w:right="229"/>
      </w:pPr>
      <w:r>
        <w:t>………………………………………………………………………………………………………...…………</w:t>
      </w:r>
    </w:p>
    <w:p w14:paraId="0C1F4A37" w14:textId="77777777" w:rsidR="004A145B" w:rsidRDefault="00B10F2C">
      <w:pPr>
        <w:spacing w:after="13" w:line="265" w:lineRule="auto"/>
        <w:ind w:left="1566" w:right="1844"/>
        <w:jc w:val="center"/>
      </w:pPr>
      <w:r>
        <w:rPr>
          <w:sz w:val="18"/>
        </w:rPr>
        <w:t xml:space="preserve">/doraźnej, ambulatoryjnej, szpitalnej/ </w:t>
      </w:r>
    </w:p>
    <w:p w14:paraId="276EC43F" w14:textId="77777777" w:rsidR="004A145B" w:rsidRDefault="00B10F2C">
      <w:pPr>
        <w:spacing w:after="214" w:line="259" w:lineRule="auto"/>
        <w:ind w:left="0" w:firstLine="0"/>
        <w:jc w:val="left"/>
      </w:pPr>
      <w:r>
        <w:t xml:space="preserve"> </w:t>
      </w:r>
    </w:p>
    <w:p w14:paraId="5F6B7B6D" w14:textId="77777777" w:rsidR="004A145B" w:rsidRDefault="00B10F2C">
      <w:pPr>
        <w:spacing w:after="259" w:line="259" w:lineRule="auto"/>
        <w:ind w:left="0" w:firstLine="0"/>
        <w:jc w:val="left"/>
      </w:pPr>
      <w:r>
        <w:t xml:space="preserve"> </w:t>
      </w:r>
    </w:p>
    <w:p w14:paraId="396AFCEF" w14:textId="77777777" w:rsidR="004A145B" w:rsidRDefault="00B10F2C">
      <w:pPr>
        <w:spacing w:after="248"/>
        <w:ind w:left="2" w:right="229"/>
      </w:pPr>
      <w:r>
        <w:t xml:space="preserve">Jednocześnie stwierdzam, że zawody zorganizowane były </w:t>
      </w:r>
    </w:p>
    <w:p w14:paraId="58762BB9" w14:textId="77777777" w:rsidR="004A145B" w:rsidRDefault="00B10F2C">
      <w:pPr>
        <w:spacing w:after="263"/>
        <w:ind w:left="2" w:right="229"/>
      </w:pPr>
      <w:r>
        <w:t xml:space="preserve">…………………………………………………………………………………………………………………... </w:t>
      </w:r>
    </w:p>
    <w:p w14:paraId="48783C50" w14:textId="77777777" w:rsidR="004A145B" w:rsidRDefault="00B10F2C">
      <w:pPr>
        <w:spacing w:after="262"/>
        <w:ind w:left="2" w:right="229"/>
      </w:pPr>
      <w:r>
        <w:t xml:space="preserve">…………………………………………………………………………………………………………………... </w:t>
      </w:r>
    </w:p>
    <w:p w14:paraId="47AE9650" w14:textId="77777777" w:rsidR="004A145B" w:rsidRDefault="00B10F2C">
      <w:pPr>
        <w:ind w:left="2" w:right="229"/>
      </w:pPr>
      <w:r>
        <w:t xml:space="preserve">…………………………………………………………………………………………………………………... </w:t>
      </w:r>
    </w:p>
    <w:p w14:paraId="0FC95F52" w14:textId="77777777" w:rsidR="004A145B" w:rsidRDefault="00B10F2C">
      <w:pPr>
        <w:spacing w:after="13" w:line="265" w:lineRule="auto"/>
        <w:ind w:left="1566" w:right="1848"/>
        <w:jc w:val="center"/>
      </w:pPr>
      <w:r>
        <w:rPr>
          <w:sz w:val="18"/>
        </w:rPr>
        <w:t xml:space="preserve">/ocena sędziego stanu przygotowania i przeprowadzenia zawodów/ </w:t>
      </w:r>
    </w:p>
    <w:p w14:paraId="3B5A819D" w14:textId="77777777" w:rsidR="004A145B" w:rsidRDefault="00B10F2C">
      <w:pPr>
        <w:spacing w:after="214" w:line="259" w:lineRule="auto"/>
        <w:ind w:left="0" w:firstLine="0"/>
        <w:jc w:val="left"/>
      </w:pPr>
      <w:r>
        <w:t xml:space="preserve"> </w:t>
      </w:r>
    </w:p>
    <w:p w14:paraId="1A2B400D" w14:textId="77777777" w:rsidR="004A145B" w:rsidRDefault="00B10F2C">
      <w:pPr>
        <w:spacing w:after="258" w:line="259" w:lineRule="auto"/>
        <w:ind w:left="0" w:firstLine="0"/>
        <w:jc w:val="left"/>
      </w:pPr>
      <w:r>
        <w:t xml:space="preserve"> </w:t>
      </w:r>
    </w:p>
    <w:p w14:paraId="0844E84D" w14:textId="77777777" w:rsidR="004A145B" w:rsidRDefault="00B10F2C">
      <w:pPr>
        <w:spacing w:after="48"/>
        <w:ind w:left="6049" w:right="229"/>
      </w:pPr>
      <w:r>
        <w:t xml:space="preserve">SĘDZIA GŁÓWNY  </w:t>
      </w:r>
    </w:p>
    <w:p w14:paraId="56908094" w14:textId="77777777" w:rsidR="004A145B" w:rsidRDefault="00B10F2C">
      <w:pPr>
        <w:spacing w:after="891" w:line="265" w:lineRule="auto"/>
        <w:ind w:right="869"/>
        <w:jc w:val="right"/>
      </w:pPr>
      <w:r>
        <w:lastRenderedPageBreak/>
        <w:t xml:space="preserve">ZAWODÓW SPORTOWO-POŻARNICZYCH </w:t>
      </w:r>
    </w:p>
    <w:p w14:paraId="00A186DC" w14:textId="77777777" w:rsidR="004A145B" w:rsidRDefault="00B10F2C">
      <w:pPr>
        <w:spacing w:after="4" w:line="265" w:lineRule="auto"/>
        <w:ind w:right="321"/>
        <w:jc w:val="right"/>
      </w:pPr>
      <w:r>
        <w:t xml:space="preserve">………………………………                    ………..……… </w:t>
      </w:r>
    </w:p>
    <w:p w14:paraId="4FBF5846" w14:textId="77777777" w:rsidR="004A145B" w:rsidRDefault="00B10F2C">
      <w:pPr>
        <w:spacing w:after="216" w:line="259" w:lineRule="auto"/>
        <w:ind w:left="0" w:right="788" w:firstLine="0"/>
        <w:jc w:val="right"/>
      </w:pPr>
      <w:r>
        <w:rPr>
          <w:sz w:val="18"/>
        </w:rPr>
        <w:t xml:space="preserve">                  /imię i nazwisko/                                                  /podpis/ </w:t>
      </w:r>
    </w:p>
    <w:p w14:paraId="7AAA51AA" w14:textId="77777777" w:rsidR="004A145B" w:rsidRDefault="00B10F2C">
      <w:pPr>
        <w:spacing w:after="1579" w:line="259" w:lineRule="auto"/>
        <w:ind w:left="0" w:firstLine="0"/>
        <w:jc w:val="left"/>
      </w:pPr>
      <w:r>
        <w:rPr>
          <w:i/>
        </w:rPr>
        <w:t xml:space="preserve"> </w:t>
      </w:r>
    </w:p>
    <w:p w14:paraId="730BE310" w14:textId="77777777" w:rsidR="004A145B" w:rsidRDefault="00B10F2C">
      <w:pPr>
        <w:spacing w:after="3" w:line="265" w:lineRule="auto"/>
        <w:ind w:right="288"/>
        <w:jc w:val="center"/>
      </w:pPr>
      <w:r>
        <w:t xml:space="preserve">22 </w:t>
      </w:r>
    </w:p>
    <w:p w14:paraId="2A12C3D7" w14:textId="77777777" w:rsidR="004A145B" w:rsidRDefault="00B10F2C">
      <w:pPr>
        <w:spacing w:after="208" w:line="265" w:lineRule="auto"/>
        <w:ind w:right="268"/>
        <w:jc w:val="right"/>
      </w:pPr>
      <w:r>
        <w:rPr>
          <w:i/>
        </w:rPr>
        <w:t>Załącznik Nr 5</w:t>
      </w:r>
    </w:p>
    <w:p w14:paraId="2CEFDFA8" w14:textId="77777777" w:rsidR="004A145B" w:rsidRDefault="00B10F2C">
      <w:pPr>
        <w:spacing w:after="275" w:line="259" w:lineRule="auto"/>
        <w:ind w:left="0" w:right="228" w:firstLine="0"/>
        <w:jc w:val="right"/>
      </w:pPr>
      <w:r>
        <w:rPr>
          <w:i/>
        </w:rPr>
        <w:t xml:space="preserve"> </w:t>
      </w:r>
    </w:p>
    <w:p w14:paraId="0963EDA0" w14:textId="77777777" w:rsidR="004A145B" w:rsidRDefault="00B10F2C">
      <w:pPr>
        <w:pStyle w:val="Nagwek2"/>
        <w:spacing w:after="0"/>
        <w:ind w:left="765" w:right="0"/>
        <w:jc w:val="left"/>
      </w:pPr>
      <w:r>
        <w:t>KALENDARZ ZAWODÓW SPORTOWO-PO</w:t>
      </w:r>
      <w:r>
        <w:rPr>
          <w:b w:val="0"/>
        </w:rPr>
        <w:t>Ż</w:t>
      </w:r>
      <w:r>
        <w:t>ARNICZYCH OSP</w:t>
      </w:r>
      <w:r>
        <w:rPr>
          <w:b w:val="0"/>
        </w:rPr>
        <w:t xml:space="preserve"> </w:t>
      </w:r>
    </w:p>
    <w:tbl>
      <w:tblPr>
        <w:tblStyle w:val="TableGrid"/>
        <w:tblW w:w="10068" w:type="dxa"/>
        <w:tblInd w:w="-464" w:type="dxa"/>
        <w:tblCellMar>
          <w:left w:w="115" w:type="dxa"/>
          <w:right w:w="115" w:type="dxa"/>
        </w:tblCellMar>
        <w:tblLook w:val="04A0" w:firstRow="1" w:lastRow="0" w:firstColumn="1" w:lastColumn="0" w:noHBand="0" w:noVBand="1"/>
      </w:tblPr>
      <w:tblGrid>
        <w:gridCol w:w="2014"/>
        <w:gridCol w:w="2014"/>
        <w:gridCol w:w="2012"/>
        <w:gridCol w:w="2014"/>
        <w:gridCol w:w="2014"/>
      </w:tblGrid>
      <w:tr w:rsidR="004A145B" w14:paraId="71E934CA" w14:textId="77777777">
        <w:trPr>
          <w:trHeight w:val="850"/>
        </w:trPr>
        <w:tc>
          <w:tcPr>
            <w:tcW w:w="2014" w:type="dxa"/>
            <w:tcBorders>
              <w:top w:val="single" w:sz="6" w:space="0" w:color="000000"/>
              <w:left w:val="single" w:sz="6" w:space="0" w:color="000000"/>
              <w:bottom w:val="single" w:sz="6" w:space="0" w:color="000000"/>
              <w:right w:val="single" w:sz="6" w:space="0" w:color="000000"/>
            </w:tcBorders>
            <w:vAlign w:val="center"/>
          </w:tcPr>
          <w:p w14:paraId="599FD270" w14:textId="77777777" w:rsidR="004A145B" w:rsidRDefault="00B10F2C">
            <w:pPr>
              <w:spacing w:after="0" w:line="259" w:lineRule="auto"/>
              <w:ind w:left="1" w:firstLine="0"/>
              <w:jc w:val="center"/>
            </w:pPr>
            <w:r>
              <w:rPr>
                <w:rFonts w:ascii="Arial" w:eastAsia="Arial" w:hAnsi="Arial" w:cs="Arial"/>
                <w:b/>
              </w:rPr>
              <w:t>Rok</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6358FF2F" w14:textId="77777777" w:rsidR="004A145B" w:rsidRDefault="00B10F2C">
            <w:pPr>
              <w:spacing w:after="0" w:line="259" w:lineRule="auto"/>
              <w:ind w:left="0" w:right="2" w:firstLine="0"/>
              <w:jc w:val="center"/>
            </w:pPr>
            <w:r>
              <w:rPr>
                <w:rFonts w:ascii="Arial" w:eastAsia="Arial" w:hAnsi="Arial" w:cs="Arial"/>
                <w:b/>
              </w:rPr>
              <w:t>Gminne</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68428883" w14:textId="77777777" w:rsidR="004A145B" w:rsidRDefault="00B10F2C">
            <w:pPr>
              <w:spacing w:after="0" w:line="259" w:lineRule="auto"/>
              <w:ind w:left="0" w:right="3" w:firstLine="0"/>
              <w:jc w:val="center"/>
            </w:pPr>
            <w:r>
              <w:rPr>
                <w:rFonts w:ascii="Arial" w:eastAsia="Arial" w:hAnsi="Arial" w:cs="Arial"/>
                <w:b/>
              </w:rPr>
              <w:t>Powiatowe</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5B7BECA5" w14:textId="77777777" w:rsidR="004A145B" w:rsidRDefault="00B10F2C">
            <w:pPr>
              <w:spacing w:after="0" w:line="259" w:lineRule="auto"/>
              <w:ind w:left="0" w:right="1" w:firstLine="0"/>
              <w:jc w:val="center"/>
            </w:pPr>
            <w:r>
              <w:rPr>
                <w:rFonts w:ascii="Arial" w:eastAsia="Arial" w:hAnsi="Arial" w:cs="Arial"/>
                <w:b/>
              </w:rPr>
              <w:t>Wojewódzkie</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3C3254BA" w14:textId="77777777" w:rsidR="004A145B" w:rsidRDefault="00B10F2C">
            <w:pPr>
              <w:spacing w:after="0" w:line="259" w:lineRule="auto"/>
              <w:ind w:left="2" w:firstLine="0"/>
              <w:jc w:val="center"/>
            </w:pPr>
            <w:r>
              <w:rPr>
                <w:rFonts w:ascii="Arial" w:eastAsia="Arial" w:hAnsi="Arial" w:cs="Arial"/>
                <w:b/>
              </w:rPr>
              <w:t>Krajowe</w:t>
            </w:r>
            <w:r>
              <w:rPr>
                <w:rFonts w:ascii="Calibri" w:eastAsia="Calibri" w:hAnsi="Calibri" w:cs="Calibri"/>
              </w:rPr>
              <w:t xml:space="preserve"> </w:t>
            </w:r>
          </w:p>
        </w:tc>
      </w:tr>
      <w:tr w:rsidR="004A145B" w14:paraId="1D5ADD1C" w14:textId="77777777">
        <w:trPr>
          <w:trHeight w:val="852"/>
        </w:trPr>
        <w:tc>
          <w:tcPr>
            <w:tcW w:w="2014" w:type="dxa"/>
            <w:tcBorders>
              <w:top w:val="single" w:sz="6" w:space="0" w:color="000000"/>
              <w:left w:val="single" w:sz="6" w:space="0" w:color="000000"/>
              <w:bottom w:val="single" w:sz="6" w:space="0" w:color="000000"/>
              <w:right w:val="single" w:sz="6" w:space="0" w:color="000000"/>
            </w:tcBorders>
            <w:vAlign w:val="center"/>
          </w:tcPr>
          <w:p w14:paraId="1A9B25B1" w14:textId="77777777" w:rsidR="004A145B" w:rsidRDefault="00B10F2C">
            <w:pPr>
              <w:spacing w:after="0" w:line="259" w:lineRule="auto"/>
              <w:ind w:left="0" w:right="1" w:firstLine="0"/>
              <w:jc w:val="center"/>
            </w:pPr>
            <w:r>
              <w:rPr>
                <w:rFonts w:ascii="Arial" w:eastAsia="Arial" w:hAnsi="Arial" w:cs="Arial"/>
              </w:rPr>
              <w:t>2010</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4D01B7F7" w14:textId="77777777" w:rsidR="004A145B" w:rsidRDefault="00B10F2C">
            <w:pPr>
              <w:spacing w:after="0" w:line="259" w:lineRule="auto"/>
              <w:ind w:left="0" w:right="6" w:firstLine="0"/>
              <w:jc w:val="center"/>
            </w:pPr>
            <w:r>
              <w:rPr>
                <w:rFonts w:ascii="Arial" w:eastAsia="Arial" w:hAnsi="Arial" w:cs="Arial"/>
              </w:rPr>
              <w:t>2010</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55FB4F34" w14:textId="77777777" w:rsidR="004A145B" w:rsidRDefault="00B10F2C">
            <w:pPr>
              <w:spacing w:after="0" w:line="259" w:lineRule="auto"/>
              <w:ind w:left="46"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251A5AE1" w14:textId="77777777" w:rsidR="004A145B" w:rsidRDefault="00B10F2C">
            <w:pPr>
              <w:spacing w:after="0" w:line="259" w:lineRule="auto"/>
              <w:ind w:left="0" w:right="3" w:firstLine="0"/>
              <w:jc w:val="center"/>
            </w:pPr>
            <w:r>
              <w:rPr>
                <w:rFonts w:ascii="Arial" w:eastAsia="Arial" w:hAnsi="Arial" w:cs="Arial"/>
              </w:rPr>
              <w:t>2010</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F1D2D2C" w14:textId="77777777" w:rsidR="004A145B" w:rsidRDefault="00B10F2C">
            <w:pPr>
              <w:spacing w:after="0" w:line="259" w:lineRule="auto"/>
              <w:ind w:left="47" w:firstLine="0"/>
              <w:jc w:val="center"/>
            </w:pPr>
            <w:r>
              <w:rPr>
                <w:rFonts w:ascii="Calibri" w:eastAsia="Calibri" w:hAnsi="Calibri" w:cs="Calibri"/>
              </w:rPr>
              <w:t xml:space="preserve"> </w:t>
            </w:r>
          </w:p>
        </w:tc>
      </w:tr>
      <w:tr w:rsidR="004A145B" w14:paraId="5891F948" w14:textId="77777777">
        <w:trPr>
          <w:trHeight w:val="850"/>
        </w:trPr>
        <w:tc>
          <w:tcPr>
            <w:tcW w:w="2014" w:type="dxa"/>
            <w:tcBorders>
              <w:top w:val="single" w:sz="6" w:space="0" w:color="000000"/>
              <w:left w:val="single" w:sz="6" w:space="0" w:color="000000"/>
              <w:bottom w:val="single" w:sz="6" w:space="0" w:color="000000"/>
              <w:right w:val="single" w:sz="6" w:space="0" w:color="000000"/>
            </w:tcBorders>
            <w:vAlign w:val="center"/>
          </w:tcPr>
          <w:p w14:paraId="41E132D8" w14:textId="77777777" w:rsidR="004A145B" w:rsidRDefault="00B10F2C">
            <w:pPr>
              <w:spacing w:after="0" w:line="259" w:lineRule="auto"/>
              <w:ind w:left="0" w:right="1" w:firstLine="0"/>
              <w:jc w:val="center"/>
            </w:pPr>
            <w:r>
              <w:rPr>
                <w:rFonts w:ascii="Arial" w:eastAsia="Arial" w:hAnsi="Arial" w:cs="Arial"/>
              </w:rPr>
              <w:t>2011</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76860BB" w14:textId="77777777" w:rsidR="004A145B" w:rsidRDefault="00B10F2C">
            <w:pPr>
              <w:spacing w:after="0" w:line="259" w:lineRule="auto"/>
              <w:ind w:left="0" w:right="6" w:firstLine="0"/>
              <w:jc w:val="center"/>
            </w:pPr>
            <w:r>
              <w:rPr>
                <w:rFonts w:ascii="Arial" w:eastAsia="Arial" w:hAnsi="Arial" w:cs="Arial"/>
              </w:rPr>
              <w:t>2011</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7A53E515" w14:textId="77777777" w:rsidR="004A145B" w:rsidRDefault="00B10F2C">
            <w:pPr>
              <w:spacing w:after="0" w:line="259" w:lineRule="auto"/>
              <w:ind w:left="0" w:right="4" w:firstLine="0"/>
              <w:jc w:val="center"/>
            </w:pPr>
            <w:r>
              <w:rPr>
                <w:rFonts w:ascii="Arial" w:eastAsia="Arial" w:hAnsi="Arial" w:cs="Arial"/>
              </w:rPr>
              <w:t>2011</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F886045" w14:textId="77777777" w:rsidR="004A145B" w:rsidRDefault="00B10F2C">
            <w:pPr>
              <w:spacing w:after="0" w:line="259" w:lineRule="auto"/>
              <w:ind w:left="47"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2DE22AD5" w14:textId="77777777" w:rsidR="004A145B" w:rsidRDefault="00B10F2C">
            <w:pPr>
              <w:spacing w:after="0" w:line="259" w:lineRule="auto"/>
              <w:ind w:left="0" w:right="2" w:firstLine="0"/>
              <w:jc w:val="center"/>
            </w:pPr>
            <w:r>
              <w:rPr>
                <w:rFonts w:ascii="Arial" w:eastAsia="Arial" w:hAnsi="Arial" w:cs="Arial"/>
              </w:rPr>
              <w:t>2011</w:t>
            </w:r>
            <w:r>
              <w:rPr>
                <w:rFonts w:ascii="Calibri" w:eastAsia="Calibri" w:hAnsi="Calibri" w:cs="Calibri"/>
              </w:rPr>
              <w:t xml:space="preserve"> </w:t>
            </w:r>
          </w:p>
        </w:tc>
      </w:tr>
      <w:tr w:rsidR="004A145B" w14:paraId="6E43F030" w14:textId="77777777">
        <w:trPr>
          <w:trHeight w:val="852"/>
        </w:trPr>
        <w:tc>
          <w:tcPr>
            <w:tcW w:w="2014" w:type="dxa"/>
            <w:tcBorders>
              <w:top w:val="single" w:sz="6" w:space="0" w:color="000000"/>
              <w:left w:val="single" w:sz="6" w:space="0" w:color="000000"/>
              <w:bottom w:val="single" w:sz="6" w:space="0" w:color="000000"/>
              <w:right w:val="single" w:sz="6" w:space="0" w:color="000000"/>
            </w:tcBorders>
            <w:vAlign w:val="center"/>
          </w:tcPr>
          <w:p w14:paraId="73151911" w14:textId="77777777" w:rsidR="004A145B" w:rsidRDefault="00B10F2C">
            <w:pPr>
              <w:spacing w:after="0" w:line="259" w:lineRule="auto"/>
              <w:ind w:left="0" w:right="1" w:firstLine="0"/>
              <w:jc w:val="center"/>
            </w:pPr>
            <w:r>
              <w:rPr>
                <w:rFonts w:ascii="Arial" w:eastAsia="Arial" w:hAnsi="Arial" w:cs="Arial"/>
              </w:rPr>
              <w:t>2012</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0B6FA02F" w14:textId="77777777" w:rsidR="004A145B" w:rsidRDefault="00B10F2C">
            <w:pPr>
              <w:spacing w:after="0" w:line="259" w:lineRule="auto"/>
              <w:ind w:left="0" w:right="6" w:firstLine="0"/>
              <w:jc w:val="center"/>
            </w:pPr>
            <w:r>
              <w:rPr>
                <w:rFonts w:ascii="Arial" w:eastAsia="Arial" w:hAnsi="Arial" w:cs="Arial"/>
              </w:rPr>
              <w:t>2012</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5460DA0E" w14:textId="77777777" w:rsidR="004A145B" w:rsidRDefault="00B10F2C">
            <w:pPr>
              <w:spacing w:after="0" w:line="259" w:lineRule="auto"/>
              <w:ind w:left="46"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229A20A8" w14:textId="77777777" w:rsidR="004A145B" w:rsidRDefault="00B10F2C">
            <w:pPr>
              <w:spacing w:after="0" w:line="259" w:lineRule="auto"/>
              <w:ind w:left="47"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0DE39125" w14:textId="77777777" w:rsidR="004A145B" w:rsidRDefault="00B10F2C">
            <w:pPr>
              <w:spacing w:after="0" w:line="259" w:lineRule="auto"/>
              <w:ind w:left="47" w:firstLine="0"/>
              <w:jc w:val="center"/>
            </w:pPr>
            <w:r>
              <w:rPr>
                <w:rFonts w:ascii="Calibri" w:eastAsia="Calibri" w:hAnsi="Calibri" w:cs="Calibri"/>
              </w:rPr>
              <w:t xml:space="preserve"> </w:t>
            </w:r>
          </w:p>
        </w:tc>
      </w:tr>
      <w:tr w:rsidR="004A145B" w14:paraId="637AA25E" w14:textId="77777777">
        <w:trPr>
          <w:trHeight w:val="850"/>
        </w:trPr>
        <w:tc>
          <w:tcPr>
            <w:tcW w:w="2014" w:type="dxa"/>
            <w:tcBorders>
              <w:top w:val="single" w:sz="6" w:space="0" w:color="000000"/>
              <w:left w:val="single" w:sz="6" w:space="0" w:color="000000"/>
              <w:bottom w:val="single" w:sz="6" w:space="0" w:color="000000"/>
              <w:right w:val="single" w:sz="6" w:space="0" w:color="000000"/>
            </w:tcBorders>
            <w:vAlign w:val="center"/>
          </w:tcPr>
          <w:p w14:paraId="3F6240AC" w14:textId="77777777" w:rsidR="004A145B" w:rsidRDefault="00B10F2C">
            <w:pPr>
              <w:spacing w:after="0" w:line="259" w:lineRule="auto"/>
              <w:ind w:left="0" w:right="1" w:firstLine="0"/>
              <w:jc w:val="center"/>
            </w:pPr>
            <w:r>
              <w:rPr>
                <w:rFonts w:ascii="Arial" w:eastAsia="Arial" w:hAnsi="Arial" w:cs="Arial"/>
              </w:rPr>
              <w:t>2013</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3757DB3B" w14:textId="77777777" w:rsidR="004A145B" w:rsidRDefault="00B10F2C">
            <w:pPr>
              <w:spacing w:after="0" w:line="259" w:lineRule="auto"/>
              <w:ind w:left="0" w:right="6" w:firstLine="0"/>
              <w:jc w:val="center"/>
            </w:pPr>
            <w:r>
              <w:rPr>
                <w:rFonts w:ascii="Arial" w:eastAsia="Arial" w:hAnsi="Arial" w:cs="Arial"/>
              </w:rPr>
              <w:t>2013</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40822A9E" w14:textId="77777777" w:rsidR="004A145B" w:rsidRDefault="00B10F2C">
            <w:pPr>
              <w:spacing w:after="0" w:line="259" w:lineRule="auto"/>
              <w:ind w:left="0" w:right="4" w:firstLine="0"/>
              <w:jc w:val="center"/>
            </w:pPr>
            <w:r>
              <w:rPr>
                <w:rFonts w:ascii="Arial" w:eastAsia="Arial" w:hAnsi="Arial" w:cs="Arial"/>
              </w:rPr>
              <w:t>2013</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5CA9D47A" w14:textId="77777777" w:rsidR="004A145B" w:rsidRDefault="00B10F2C">
            <w:pPr>
              <w:spacing w:after="0" w:line="259" w:lineRule="auto"/>
              <w:ind w:left="47"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A49276E" w14:textId="77777777" w:rsidR="004A145B" w:rsidRDefault="00B10F2C">
            <w:pPr>
              <w:spacing w:after="0" w:line="259" w:lineRule="auto"/>
              <w:ind w:left="47" w:firstLine="0"/>
              <w:jc w:val="center"/>
            </w:pPr>
            <w:r>
              <w:rPr>
                <w:rFonts w:ascii="Calibri" w:eastAsia="Calibri" w:hAnsi="Calibri" w:cs="Calibri"/>
              </w:rPr>
              <w:t xml:space="preserve"> </w:t>
            </w:r>
          </w:p>
        </w:tc>
      </w:tr>
      <w:tr w:rsidR="004A145B" w14:paraId="53899E9C" w14:textId="77777777">
        <w:trPr>
          <w:trHeight w:val="852"/>
        </w:trPr>
        <w:tc>
          <w:tcPr>
            <w:tcW w:w="2014" w:type="dxa"/>
            <w:tcBorders>
              <w:top w:val="single" w:sz="6" w:space="0" w:color="000000"/>
              <w:left w:val="single" w:sz="6" w:space="0" w:color="000000"/>
              <w:bottom w:val="single" w:sz="6" w:space="0" w:color="000000"/>
              <w:right w:val="single" w:sz="6" w:space="0" w:color="000000"/>
            </w:tcBorders>
            <w:vAlign w:val="center"/>
          </w:tcPr>
          <w:p w14:paraId="72B3D047" w14:textId="77777777" w:rsidR="004A145B" w:rsidRDefault="00B10F2C">
            <w:pPr>
              <w:spacing w:after="0" w:line="259" w:lineRule="auto"/>
              <w:ind w:left="0" w:right="1" w:firstLine="0"/>
              <w:jc w:val="center"/>
            </w:pPr>
            <w:r>
              <w:rPr>
                <w:rFonts w:ascii="Arial" w:eastAsia="Arial" w:hAnsi="Arial" w:cs="Arial"/>
              </w:rPr>
              <w:t>2014</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74A35B7" w14:textId="77777777" w:rsidR="004A145B" w:rsidRDefault="00B10F2C">
            <w:pPr>
              <w:spacing w:after="0" w:line="259" w:lineRule="auto"/>
              <w:ind w:left="0" w:right="6" w:firstLine="0"/>
              <w:jc w:val="center"/>
            </w:pPr>
            <w:r>
              <w:rPr>
                <w:rFonts w:ascii="Arial" w:eastAsia="Arial" w:hAnsi="Arial" w:cs="Arial"/>
              </w:rPr>
              <w:t>2014</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74FBAC7B" w14:textId="77777777" w:rsidR="004A145B" w:rsidRDefault="00B10F2C">
            <w:pPr>
              <w:spacing w:after="0" w:line="259" w:lineRule="auto"/>
              <w:ind w:left="46"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614E663" w14:textId="77777777" w:rsidR="004A145B" w:rsidRDefault="00B10F2C">
            <w:pPr>
              <w:spacing w:after="0" w:line="259" w:lineRule="auto"/>
              <w:ind w:left="0" w:right="3" w:firstLine="0"/>
              <w:jc w:val="center"/>
            </w:pPr>
            <w:r>
              <w:rPr>
                <w:rFonts w:ascii="Arial" w:eastAsia="Arial" w:hAnsi="Arial" w:cs="Arial"/>
              </w:rPr>
              <w:t>2014</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1AD75FF9" w14:textId="77777777" w:rsidR="004A145B" w:rsidRDefault="00B10F2C">
            <w:pPr>
              <w:spacing w:after="0" w:line="259" w:lineRule="auto"/>
              <w:ind w:left="47" w:firstLine="0"/>
              <w:jc w:val="center"/>
            </w:pPr>
            <w:r>
              <w:rPr>
                <w:rFonts w:ascii="Calibri" w:eastAsia="Calibri" w:hAnsi="Calibri" w:cs="Calibri"/>
              </w:rPr>
              <w:t xml:space="preserve"> </w:t>
            </w:r>
          </w:p>
        </w:tc>
      </w:tr>
      <w:tr w:rsidR="004A145B" w14:paraId="0DAB9666" w14:textId="77777777">
        <w:trPr>
          <w:trHeight w:val="852"/>
        </w:trPr>
        <w:tc>
          <w:tcPr>
            <w:tcW w:w="2014" w:type="dxa"/>
            <w:tcBorders>
              <w:top w:val="single" w:sz="6" w:space="0" w:color="000000"/>
              <w:left w:val="single" w:sz="6" w:space="0" w:color="000000"/>
              <w:bottom w:val="single" w:sz="6" w:space="0" w:color="000000"/>
              <w:right w:val="single" w:sz="6" w:space="0" w:color="000000"/>
            </w:tcBorders>
            <w:vAlign w:val="center"/>
          </w:tcPr>
          <w:p w14:paraId="6196A7A1" w14:textId="77777777" w:rsidR="004A145B" w:rsidRDefault="00B10F2C">
            <w:pPr>
              <w:spacing w:after="0" w:line="259" w:lineRule="auto"/>
              <w:ind w:left="0" w:right="1" w:firstLine="0"/>
              <w:jc w:val="center"/>
            </w:pPr>
            <w:r>
              <w:rPr>
                <w:rFonts w:ascii="Arial" w:eastAsia="Arial" w:hAnsi="Arial" w:cs="Arial"/>
              </w:rPr>
              <w:t>2015</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6BA9A6F9" w14:textId="77777777" w:rsidR="004A145B" w:rsidRDefault="00B10F2C">
            <w:pPr>
              <w:spacing w:after="0" w:line="259" w:lineRule="auto"/>
              <w:ind w:left="0" w:right="6" w:firstLine="0"/>
              <w:jc w:val="center"/>
            </w:pPr>
            <w:r>
              <w:rPr>
                <w:rFonts w:ascii="Arial" w:eastAsia="Arial" w:hAnsi="Arial" w:cs="Arial"/>
              </w:rPr>
              <w:t>2015</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66779657" w14:textId="77777777" w:rsidR="004A145B" w:rsidRDefault="00B10F2C">
            <w:pPr>
              <w:spacing w:after="0" w:line="259" w:lineRule="auto"/>
              <w:ind w:left="0" w:right="4" w:firstLine="0"/>
              <w:jc w:val="center"/>
            </w:pPr>
            <w:r>
              <w:rPr>
                <w:rFonts w:ascii="Arial" w:eastAsia="Arial" w:hAnsi="Arial" w:cs="Arial"/>
              </w:rPr>
              <w:t>2015</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14CF796D" w14:textId="77777777" w:rsidR="004A145B" w:rsidRDefault="00B10F2C">
            <w:pPr>
              <w:spacing w:after="0" w:line="259" w:lineRule="auto"/>
              <w:ind w:left="47"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7671FAB3" w14:textId="77777777" w:rsidR="004A145B" w:rsidRDefault="00B10F2C">
            <w:pPr>
              <w:spacing w:after="0" w:line="259" w:lineRule="auto"/>
              <w:ind w:left="0" w:right="2" w:firstLine="0"/>
              <w:jc w:val="center"/>
            </w:pPr>
            <w:r>
              <w:rPr>
                <w:rFonts w:ascii="Arial" w:eastAsia="Arial" w:hAnsi="Arial" w:cs="Arial"/>
              </w:rPr>
              <w:t>2015</w:t>
            </w:r>
            <w:r>
              <w:rPr>
                <w:rFonts w:ascii="Calibri" w:eastAsia="Calibri" w:hAnsi="Calibri" w:cs="Calibri"/>
              </w:rPr>
              <w:t xml:space="preserve"> </w:t>
            </w:r>
          </w:p>
        </w:tc>
      </w:tr>
      <w:tr w:rsidR="004A145B" w14:paraId="581D2939" w14:textId="77777777">
        <w:trPr>
          <w:trHeight w:val="850"/>
        </w:trPr>
        <w:tc>
          <w:tcPr>
            <w:tcW w:w="2014" w:type="dxa"/>
            <w:tcBorders>
              <w:top w:val="single" w:sz="6" w:space="0" w:color="000000"/>
              <w:left w:val="single" w:sz="6" w:space="0" w:color="000000"/>
              <w:bottom w:val="single" w:sz="6" w:space="0" w:color="000000"/>
              <w:right w:val="single" w:sz="6" w:space="0" w:color="000000"/>
            </w:tcBorders>
            <w:vAlign w:val="center"/>
          </w:tcPr>
          <w:p w14:paraId="0AB573CA" w14:textId="77777777" w:rsidR="004A145B" w:rsidRDefault="00B10F2C">
            <w:pPr>
              <w:spacing w:after="0" w:line="259" w:lineRule="auto"/>
              <w:ind w:left="48" w:firstLine="0"/>
              <w:jc w:val="center"/>
            </w:pP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6E27D0B7" w14:textId="77777777" w:rsidR="004A145B" w:rsidRDefault="00B10F2C">
            <w:pPr>
              <w:spacing w:after="0" w:line="259" w:lineRule="auto"/>
              <w:ind w:left="0" w:right="6" w:firstLine="0"/>
              <w:jc w:val="center"/>
            </w:pPr>
            <w:r>
              <w:rPr>
                <w:rFonts w:ascii="Arial" w:eastAsia="Arial" w:hAnsi="Arial" w:cs="Arial"/>
              </w:rPr>
              <w:t>itd. co roku</w:t>
            </w:r>
            <w:r>
              <w:rPr>
                <w:rFonts w:ascii="Calibri" w:eastAsia="Calibri" w:hAnsi="Calibri" w:cs="Calibri"/>
              </w:rPr>
              <w:t xml:space="preserve"> </w:t>
            </w:r>
          </w:p>
        </w:tc>
        <w:tc>
          <w:tcPr>
            <w:tcW w:w="2012" w:type="dxa"/>
            <w:tcBorders>
              <w:top w:val="single" w:sz="6" w:space="0" w:color="000000"/>
              <w:left w:val="single" w:sz="6" w:space="0" w:color="000000"/>
              <w:bottom w:val="single" w:sz="6" w:space="0" w:color="000000"/>
              <w:right w:val="single" w:sz="6" w:space="0" w:color="000000"/>
            </w:tcBorders>
            <w:vAlign w:val="center"/>
          </w:tcPr>
          <w:p w14:paraId="087EEF80" w14:textId="77777777" w:rsidR="004A145B" w:rsidRDefault="00B10F2C">
            <w:pPr>
              <w:spacing w:after="0" w:line="259" w:lineRule="auto"/>
              <w:ind w:left="0" w:right="3" w:firstLine="0"/>
              <w:jc w:val="center"/>
            </w:pPr>
            <w:r>
              <w:rPr>
                <w:rFonts w:ascii="Arial" w:eastAsia="Arial" w:hAnsi="Arial" w:cs="Arial"/>
              </w:rPr>
              <w:t>itd. co 2 lata</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08B6AE16" w14:textId="77777777" w:rsidR="004A145B" w:rsidRDefault="00B10F2C">
            <w:pPr>
              <w:spacing w:after="0" w:line="259" w:lineRule="auto"/>
              <w:ind w:left="0" w:right="1" w:firstLine="0"/>
              <w:jc w:val="center"/>
            </w:pPr>
            <w:r>
              <w:rPr>
                <w:rFonts w:ascii="Arial" w:eastAsia="Arial" w:hAnsi="Arial" w:cs="Arial"/>
              </w:rPr>
              <w:t>itd. co 4 lata</w:t>
            </w:r>
            <w:r>
              <w:rPr>
                <w:rFonts w:ascii="Calibri" w:eastAsia="Calibri" w:hAnsi="Calibri" w:cs="Calibri"/>
              </w:rPr>
              <w:t xml:space="preserve"> </w:t>
            </w:r>
          </w:p>
        </w:tc>
        <w:tc>
          <w:tcPr>
            <w:tcW w:w="2014" w:type="dxa"/>
            <w:tcBorders>
              <w:top w:val="single" w:sz="6" w:space="0" w:color="000000"/>
              <w:left w:val="single" w:sz="6" w:space="0" w:color="000000"/>
              <w:bottom w:val="single" w:sz="6" w:space="0" w:color="000000"/>
              <w:right w:val="single" w:sz="6" w:space="0" w:color="000000"/>
            </w:tcBorders>
            <w:vAlign w:val="center"/>
          </w:tcPr>
          <w:p w14:paraId="63413863" w14:textId="77777777" w:rsidR="004A145B" w:rsidRDefault="00B10F2C">
            <w:pPr>
              <w:spacing w:after="0" w:line="259" w:lineRule="auto"/>
              <w:ind w:left="0" w:right="1" w:firstLine="0"/>
              <w:jc w:val="center"/>
            </w:pPr>
            <w:r>
              <w:rPr>
                <w:rFonts w:ascii="Arial" w:eastAsia="Arial" w:hAnsi="Arial" w:cs="Arial"/>
              </w:rPr>
              <w:t>itd. co 4 lata</w:t>
            </w:r>
            <w:r>
              <w:rPr>
                <w:rFonts w:ascii="Calibri" w:eastAsia="Calibri" w:hAnsi="Calibri" w:cs="Calibri"/>
              </w:rPr>
              <w:t xml:space="preserve"> </w:t>
            </w:r>
          </w:p>
        </w:tc>
      </w:tr>
    </w:tbl>
    <w:p w14:paraId="71C341D3" w14:textId="77777777" w:rsidR="004A145B" w:rsidRDefault="00B10F2C">
      <w:pPr>
        <w:ind w:left="4506" w:right="229"/>
      </w:pPr>
      <w:r>
        <w:t xml:space="preserve">23 </w:t>
      </w:r>
    </w:p>
    <w:p w14:paraId="6AC13ED9" w14:textId="77777777" w:rsidR="004A145B" w:rsidRDefault="00B10F2C">
      <w:pPr>
        <w:spacing w:after="252" w:line="265" w:lineRule="auto"/>
        <w:ind w:right="268"/>
        <w:jc w:val="right"/>
      </w:pPr>
      <w:r>
        <w:rPr>
          <w:i/>
        </w:rPr>
        <w:t xml:space="preserve">Załącznik nr 6 </w:t>
      </w:r>
    </w:p>
    <w:p w14:paraId="12950D23" w14:textId="77777777" w:rsidR="004A145B" w:rsidRDefault="00B10F2C">
      <w:pPr>
        <w:pStyle w:val="Nagwek2"/>
        <w:spacing w:after="298"/>
        <w:ind w:left="1968" w:right="0"/>
        <w:jc w:val="left"/>
      </w:pPr>
      <w:r>
        <w:lastRenderedPageBreak/>
        <w:t xml:space="preserve">SCHEMAT – TOR DO BIEGU SZTAFETOWEGO </w:t>
      </w:r>
    </w:p>
    <w:p w14:paraId="7B25A651" w14:textId="77777777" w:rsidR="004A145B" w:rsidRDefault="00B10F2C">
      <w:pPr>
        <w:spacing w:after="0" w:line="259" w:lineRule="auto"/>
        <w:ind w:left="0" w:right="195" w:firstLine="0"/>
        <w:jc w:val="right"/>
      </w:pPr>
      <w:r>
        <w:rPr>
          <w:noProof/>
        </w:rPr>
        <w:drawing>
          <wp:inline distT="0" distB="0" distL="0" distR="0" wp14:anchorId="72F6F115" wp14:editId="068BA666">
            <wp:extent cx="6104255" cy="8525891"/>
            <wp:effectExtent l="0" t="0" r="0" b="0"/>
            <wp:docPr id="7478" name="Picture 7478"/>
            <wp:cNvGraphicFramePr/>
            <a:graphic xmlns:a="http://schemas.openxmlformats.org/drawingml/2006/main">
              <a:graphicData uri="http://schemas.openxmlformats.org/drawingml/2006/picture">
                <pic:pic xmlns:pic="http://schemas.openxmlformats.org/drawingml/2006/picture">
                  <pic:nvPicPr>
                    <pic:cNvPr id="7478" name="Picture 7478"/>
                    <pic:cNvPicPr/>
                  </pic:nvPicPr>
                  <pic:blipFill>
                    <a:blip r:embed="rId15"/>
                    <a:stretch>
                      <a:fillRect/>
                    </a:stretch>
                  </pic:blipFill>
                  <pic:spPr>
                    <a:xfrm>
                      <a:off x="0" y="0"/>
                      <a:ext cx="6104255" cy="8525891"/>
                    </a:xfrm>
                    <a:prstGeom prst="rect">
                      <a:avLst/>
                    </a:prstGeom>
                  </pic:spPr>
                </pic:pic>
              </a:graphicData>
            </a:graphic>
          </wp:inline>
        </w:drawing>
      </w:r>
      <w:r>
        <w:rPr>
          <w:b/>
          <w:sz w:val="36"/>
        </w:rPr>
        <w:t xml:space="preserve"> </w:t>
      </w:r>
    </w:p>
    <w:p w14:paraId="6E6A70E0" w14:textId="77777777" w:rsidR="004A145B" w:rsidRDefault="00B10F2C">
      <w:pPr>
        <w:ind w:left="4717" w:right="229"/>
      </w:pPr>
      <w:r>
        <w:t xml:space="preserve">24 </w:t>
      </w:r>
    </w:p>
    <w:p w14:paraId="04794088" w14:textId="77777777" w:rsidR="004A145B" w:rsidRDefault="00B10F2C">
      <w:pPr>
        <w:spacing w:after="288" w:line="265" w:lineRule="auto"/>
        <w:ind w:right="268"/>
        <w:jc w:val="right"/>
      </w:pPr>
      <w:r>
        <w:rPr>
          <w:i/>
        </w:rPr>
        <w:t>Załącznik nr 7</w:t>
      </w:r>
    </w:p>
    <w:p w14:paraId="3AAD5E53" w14:textId="77777777" w:rsidR="004A145B" w:rsidRDefault="00B10F2C">
      <w:pPr>
        <w:pStyle w:val="Nagwek2"/>
        <w:ind w:right="286"/>
      </w:pPr>
      <w:r>
        <w:lastRenderedPageBreak/>
        <w:t>SCHEMAT – ĆWICZENIA BOJOWE</w:t>
      </w:r>
      <w:r>
        <w:rPr>
          <w:b w:val="0"/>
        </w:rPr>
        <w:t xml:space="preserve"> </w:t>
      </w:r>
    </w:p>
    <w:p w14:paraId="2808637B" w14:textId="77777777" w:rsidR="004A145B" w:rsidRDefault="00B10F2C">
      <w:pPr>
        <w:spacing w:after="0" w:line="259" w:lineRule="auto"/>
        <w:ind w:left="0" w:right="1771" w:firstLine="0"/>
        <w:jc w:val="right"/>
      </w:pPr>
      <w:r>
        <w:rPr>
          <w:noProof/>
        </w:rPr>
        <w:drawing>
          <wp:inline distT="0" distB="0" distL="0" distR="0" wp14:anchorId="367B3C98" wp14:editId="30D06D22">
            <wp:extent cx="4142613" cy="7935976"/>
            <wp:effectExtent l="0" t="0" r="0" b="0"/>
            <wp:docPr id="7493" name="Picture 7493"/>
            <wp:cNvGraphicFramePr/>
            <a:graphic xmlns:a="http://schemas.openxmlformats.org/drawingml/2006/main">
              <a:graphicData uri="http://schemas.openxmlformats.org/drawingml/2006/picture">
                <pic:pic xmlns:pic="http://schemas.openxmlformats.org/drawingml/2006/picture">
                  <pic:nvPicPr>
                    <pic:cNvPr id="7493" name="Picture 7493"/>
                    <pic:cNvPicPr/>
                  </pic:nvPicPr>
                  <pic:blipFill>
                    <a:blip r:embed="rId16"/>
                    <a:stretch>
                      <a:fillRect/>
                    </a:stretch>
                  </pic:blipFill>
                  <pic:spPr>
                    <a:xfrm>
                      <a:off x="0" y="0"/>
                      <a:ext cx="4142613" cy="7935976"/>
                    </a:xfrm>
                    <a:prstGeom prst="rect">
                      <a:avLst/>
                    </a:prstGeom>
                  </pic:spPr>
                </pic:pic>
              </a:graphicData>
            </a:graphic>
          </wp:inline>
        </w:drawing>
      </w:r>
      <w:r>
        <w:t xml:space="preserve"> </w:t>
      </w:r>
    </w:p>
    <w:p w14:paraId="64DD2A8A" w14:textId="77777777" w:rsidR="004A145B" w:rsidRDefault="00B10F2C">
      <w:pPr>
        <w:spacing w:after="605" w:line="259" w:lineRule="auto"/>
        <w:ind w:left="0" w:firstLine="0"/>
        <w:jc w:val="left"/>
      </w:pPr>
      <w:r>
        <w:rPr>
          <w:sz w:val="2"/>
        </w:rPr>
        <w:t xml:space="preserve"> </w:t>
      </w:r>
    </w:p>
    <w:p w14:paraId="13B5ED91" w14:textId="77777777" w:rsidR="004A145B" w:rsidRDefault="00B10F2C">
      <w:pPr>
        <w:spacing w:after="3" w:line="265" w:lineRule="auto"/>
        <w:ind w:right="288"/>
        <w:jc w:val="center"/>
      </w:pPr>
      <w:r>
        <w:t xml:space="preserve">25 </w:t>
      </w:r>
    </w:p>
    <w:sectPr w:rsidR="004A145B">
      <w:footerReference w:type="even" r:id="rId17"/>
      <w:footerReference w:type="default" r:id="rId18"/>
      <w:footerReference w:type="first" r:id="rId19"/>
      <w:pgSz w:w="11906" w:h="16838"/>
      <w:pgMar w:top="611" w:right="564" w:bottom="274"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032CC" w14:textId="77777777" w:rsidR="00B71CDB" w:rsidRDefault="00B71CDB">
      <w:pPr>
        <w:spacing w:after="0" w:line="240" w:lineRule="auto"/>
      </w:pPr>
      <w:r>
        <w:separator/>
      </w:r>
    </w:p>
  </w:endnote>
  <w:endnote w:type="continuationSeparator" w:id="0">
    <w:p w14:paraId="66434D6E" w14:textId="77777777" w:rsidR="00B71CDB" w:rsidRDefault="00B71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99AE" w14:textId="77777777" w:rsidR="00B71CDB" w:rsidRDefault="00B71CD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97BD" w14:textId="77777777" w:rsidR="00B71CDB" w:rsidRDefault="00B71CDB">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8630" w14:textId="77777777" w:rsidR="00B71CDB" w:rsidRDefault="00B71CD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1744" w14:textId="77777777" w:rsidR="00B71CDB" w:rsidRDefault="00B71CDB">
    <w:pPr>
      <w:spacing w:after="0" w:line="259" w:lineRule="auto"/>
      <w:ind w:left="0" w:right="236" w:firstLine="0"/>
      <w:jc w:val="center"/>
    </w:pP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4DEA" w14:textId="77777777" w:rsidR="00B71CDB" w:rsidRDefault="00B71CDB">
    <w:pPr>
      <w:spacing w:after="0" w:line="259" w:lineRule="auto"/>
      <w:ind w:left="0" w:right="236" w:firstLine="0"/>
      <w:jc w:val="center"/>
    </w:pPr>
    <w:r>
      <w:fldChar w:fldCharType="begin"/>
    </w:r>
    <w:r>
      <w:instrText xml:space="preserve"> PAGE   \* MERGEFORMAT </w:instrText>
    </w:r>
    <w:r>
      <w:fldChar w:fldCharType="separate"/>
    </w:r>
    <w:r w:rsidR="00EC3FF1">
      <w:rPr>
        <w:noProof/>
      </w:rPr>
      <w:t>14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C000" w14:textId="77777777" w:rsidR="00B71CDB" w:rsidRDefault="00B71CDB">
    <w:pPr>
      <w:spacing w:after="0" w:line="259" w:lineRule="auto"/>
      <w:ind w:left="0" w:right="236" w:firstLine="0"/>
      <w:jc w:val="center"/>
    </w:pP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69D8" w14:textId="77777777" w:rsidR="00B71CDB" w:rsidRDefault="00B71CDB">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E147" w14:textId="77777777" w:rsidR="00B71CDB" w:rsidRDefault="00B71CDB">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3D35" w14:textId="77777777" w:rsidR="00B71CDB" w:rsidRDefault="00B71CD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789FE" w14:textId="77777777" w:rsidR="00B71CDB" w:rsidRDefault="00B71CDB">
      <w:pPr>
        <w:spacing w:after="0" w:line="240" w:lineRule="auto"/>
      </w:pPr>
      <w:r>
        <w:separator/>
      </w:r>
    </w:p>
  </w:footnote>
  <w:footnote w:type="continuationSeparator" w:id="0">
    <w:p w14:paraId="3A1C6519" w14:textId="77777777" w:rsidR="00B71CDB" w:rsidRDefault="00B71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A1967"/>
    <w:multiLevelType w:val="hybridMultilevel"/>
    <w:tmpl w:val="91E69956"/>
    <w:lvl w:ilvl="0" w:tplc="169000A4">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A01EA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36D24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ECDB5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08518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0C2EB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F67F2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5E21B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246D8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834319"/>
    <w:multiLevelType w:val="hybridMultilevel"/>
    <w:tmpl w:val="AD22A4C4"/>
    <w:lvl w:ilvl="0" w:tplc="85CC7E44">
      <w:start w:val="1"/>
      <w:numFmt w:val="bullet"/>
      <w:lvlText w:val="•"/>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20E330">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D8ABA6">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D260B4">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A6515A">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721156">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62A456">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40EAFA">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C08F3E">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AA0245"/>
    <w:multiLevelType w:val="hybridMultilevel"/>
    <w:tmpl w:val="5FF84C46"/>
    <w:lvl w:ilvl="0" w:tplc="808627E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5C663C">
      <w:start w:val="1"/>
      <w:numFmt w:val="decimal"/>
      <w:lvlText w:val="%2)"/>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0AA1B2">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7E8CF4">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1ADCE0">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486C66">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5E6A52">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DCD48C">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BEF3DA">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1877C03"/>
    <w:multiLevelType w:val="multilevel"/>
    <w:tmpl w:val="AEA45A88"/>
    <w:lvl w:ilvl="0">
      <w:start w:val="3"/>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1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E1452C"/>
    <w:multiLevelType w:val="hybridMultilevel"/>
    <w:tmpl w:val="FDC8AB96"/>
    <w:lvl w:ilvl="0" w:tplc="400C9C94">
      <w:start w:val="1"/>
      <w:numFmt w:val="decimal"/>
      <w:pStyle w:val="Nagwek1"/>
      <w:lvlText w:val="%1."/>
      <w:lvlJc w:val="left"/>
      <w:pPr>
        <w:ind w:left="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1" w:tplc="64F2F1EA">
      <w:start w:val="1"/>
      <w:numFmt w:val="lowerLetter"/>
      <w:lvlText w:val="%2"/>
      <w:lvlJc w:val="left"/>
      <w:pPr>
        <w:ind w:left="108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2" w:tplc="1E3C5CC8">
      <w:start w:val="1"/>
      <w:numFmt w:val="lowerRoman"/>
      <w:lvlText w:val="%3"/>
      <w:lvlJc w:val="left"/>
      <w:pPr>
        <w:ind w:left="180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3" w:tplc="DD1C1AB4">
      <w:start w:val="1"/>
      <w:numFmt w:val="decimal"/>
      <w:lvlText w:val="%4"/>
      <w:lvlJc w:val="left"/>
      <w:pPr>
        <w:ind w:left="252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4" w:tplc="C6EAB8A2">
      <w:start w:val="1"/>
      <w:numFmt w:val="lowerLetter"/>
      <w:lvlText w:val="%5"/>
      <w:lvlJc w:val="left"/>
      <w:pPr>
        <w:ind w:left="324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5" w:tplc="98F6B140">
      <w:start w:val="1"/>
      <w:numFmt w:val="lowerRoman"/>
      <w:lvlText w:val="%6"/>
      <w:lvlJc w:val="left"/>
      <w:pPr>
        <w:ind w:left="396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6" w:tplc="69AC5640">
      <w:start w:val="1"/>
      <w:numFmt w:val="decimal"/>
      <w:lvlText w:val="%7"/>
      <w:lvlJc w:val="left"/>
      <w:pPr>
        <w:ind w:left="468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7" w:tplc="3D0A0028">
      <w:start w:val="1"/>
      <w:numFmt w:val="lowerLetter"/>
      <w:lvlText w:val="%8"/>
      <w:lvlJc w:val="left"/>
      <w:pPr>
        <w:ind w:left="540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lvl w:ilvl="8" w:tplc="5D5AA336">
      <w:start w:val="1"/>
      <w:numFmt w:val="lowerRoman"/>
      <w:lvlText w:val="%9"/>
      <w:lvlJc w:val="left"/>
      <w:pPr>
        <w:ind w:left="6120"/>
      </w:pPr>
      <w:rPr>
        <w:rFonts w:ascii="Times New Roman" w:eastAsia="Times New Roman" w:hAnsi="Times New Roman" w:cs="Times New Roman"/>
        <w:b/>
        <w:bCs/>
        <w:i w:val="0"/>
        <w:strike w:val="0"/>
        <w:dstrike w:val="0"/>
        <w:color w:val="365F91"/>
        <w:sz w:val="28"/>
        <w:szCs w:val="28"/>
        <w:u w:val="none" w:color="000000"/>
        <w:bdr w:val="none" w:sz="0" w:space="0" w:color="auto"/>
        <w:shd w:val="clear" w:color="auto" w:fill="auto"/>
        <w:vertAlign w:val="baseline"/>
      </w:rPr>
    </w:lvl>
  </w:abstractNum>
  <w:abstractNum w:abstractNumId="5" w15:restartNumberingAfterBreak="0">
    <w:nsid w:val="261D4F7B"/>
    <w:multiLevelType w:val="hybridMultilevel"/>
    <w:tmpl w:val="BB3EBDB4"/>
    <w:lvl w:ilvl="0" w:tplc="5174688E">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C6CF86">
      <w:start w:val="1"/>
      <w:numFmt w:val="bullet"/>
      <w:lvlText w:val="o"/>
      <w:lvlJc w:val="left"/>
      <w:pPr>
        <w:ind w:left="1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C098B6">
      <w:start w:val="1"/>
      <w:numFmt w:val="bullet"/>
      <w:lvlText w:val="▪"/>
      <w:lvlJc w:val="left"/>
      <w:pPr>
        <w:ind w:left="2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2E72CC">
      <w:start w:val="1"/>
      <w:numFmt w:val="bullet"/>
      <w:lvlText w:val="•"/>
      <w:lvlJc w:val="left"/>
      <w:pPr>
        <w:ind w:left="2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C454E2">
      <w:start w:val="1"/>
      <w:numFmt w:val="bullet"/>
      <w:lvlText w:val="o"/>
      <w:lvlJc w:val="left"/>
      <w:pPr>
        <w:ind w:left="3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F6DF06">
      <w:start w:val="1"/>
      <w:numFmt w:val="bullet"/>
      <w:lvlText w:val="▪"/>
      <w:lvlJc w:val="left"/>
      <w:pPr>
        <w:ind w:left="4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B886E2">
      <w:start w:val="1"/>
      <w:numFmt w:val="bullet"/>
      <w:lvlText w:val="•"/>
      <w:lvlJc w:val="left"/>
      <w:pPr>
        <w:ind w:left="5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AE9EA8">
      <w:start w:val="1"/>
      <w:numFmt w:val="bullet"/>
      <w:lvlText w:val="o"/>
      <w:lvlJc w:val="left"/>
      <w:pPr>
        <w:ind w:left="5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A43DFE">
      <w:start w:val="1"/>
      <w:numFmt w:val="bullet"/>
      <w:lvlText w:val="▪"/>
      <w:lvlJc w:val="left"/>
      <w:pPr>
        <w:ind w:left="6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66649F4"/>
    <w:multiLevelType w:val="hybridMultilevel"/>
    <w:tmpl w:val="A72859C0"/>
    <w:lvl w:ilvl="0" w:tplc="6DBE691E">
      <w:start w:val="1"/>
      <w:numFmt w:val="bullet"/>
      <w:lvlText w:val="•"/>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0A623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84806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D6C082">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CE408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F25DD6">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E0709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6F0A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80239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C166DD"/>
    <w:multiLevelType w:val="hybridMultilevel"/>
    <w:tmpl w:val="EFB0C4C2"/>
    <w:lvl w:ilvl="0" w:tplc="CA6AFB4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4810C4">
      <w:start w:val="1"/>
      <w:numFmt w:val="bullet"/>
      <w:lvlText w:val="o"/>
      <w:lvlJc w:val="left"/>
      <w:pPr>
        <w:ind w:left="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E01AF8">
      <w:start w:val="1"/>
      <w:numFmt w:val="bullet"/>
      <w:lvlText w:val="▪"/>
      <w:lvlJc w:val="left"/>
      <w:pPr>
        <w:ind w:left="7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FC6534">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12C7FE">
      <w:start w:val="1"/>
      <w:numFmt w:val="bullet"/>
      <w:lvlText w:val="o"/>
      <w:lvlJc w:val="left"/>
      <w:pPr>
        <w:ind w:left="1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A2973C">
      <w:start w:val="1"/>
      <w:numFmt w:val="bullet"/>
      <w:lvlText w:val="▪"/>
      <w:lvlJc w:val="left"/>
      <w:pPr>
        <w:ind w:left="1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DE2">
      <w:start w:val="1"/>
      <w:numFmt w:val="bullet"/>
      <w:lvlRestart w:val="0"/>
      <w:lvlText w:val=""/>
      <w:lvlJc w:val="left"/>
      <w:pPr>
        <w:ind w:left="1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7" w:tplc="8FDA468A">
      <w:start w:val="1"/>
      <w:numFmt w:val="bullet"/>
      <w:lvlText w:val="o"/>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50CBE6">
      <w:start w:val="1"/>
      <w:numFmt w:val="bullet"/>
      <w:lvlText w:val="▪"/>
      <w:lvlJc w:val="left"/>
      <w:pPr>
        <w:ind w:left="2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2F4AAA"/>
    <w:multiLevelType w:val="hybridMultilevel"/>
    <w:tmpl w:val="49464FDE"/>
    <w:lvl w:ilvl="0" w:tplc="644877C8">
      <w:start w:val="1"/>
      <w:numFmt w:val="bullet"/>
      <w:lvlText w:val="•"/>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662BD8">
      <w:start w:val="1"/>
      <w:numFmt w:val="decimal"/>
      <w:lvlText w:val="%2)"/>
      <w:lvlJc w:val="left"/>
      <w:pPr>
        <w:ind w:left="1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880344">
      <w:start w:val="1"/>
      <w:numFmt w:val="lowerRoman"/>
      <w:lvlText w:val="%3"/>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9AB858">
      <w:start w:val="1"/>
      <w:numFmt w:val="decimal"/>
      <w:lvlText w:val="%4"/>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AEBA4C">
      <w:start w:val="1"/>
      <w:numFmt w:val="lowerLetter"/>
      <w:lvlText w:val="%5"/>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AAB926">
      <w:start w:val="1"/>
      <w:numFmt w:val="lowerRoman"/>
      <w:lvlText w:val="%6"/>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0612D8">
      <w:start w:val="1"/>
      <w:numFmt w:val="decimal"/>
      <w:lvlText w:val="%7"/>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C28D3C">
      <w:start w:val="1"/>
      <w:numFmt w:val="lowerLetter"/>
      <w:lvlText w:val="%8"/>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8244E4">
      <w:start w:val="1"/>
      <w:numFmt w:val="lowerRoman"/>
      <w:lvlText w:val="%9"/>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30754B"/>
    <w:multiLevelType w:val="hybridMultilevel"/>
    <w:tmpl w:val="429E0CD8"/>
    <w:lvl w:ilvl="0" w:tplc="FFD8968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9EF89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10070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1044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3C63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46D4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8A7F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2075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A055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391906"/>
    <w:multiLevelType w:val="hybridMultilevel"/>
    <w:tmpl w:val="8438E9D6"/>
    <w:lvl w:ilvl="0" w:tplc="3F6ED356">
      <w:start w:val="1"/>
      <w:numFmt w:val="bullet"/>
      <w:lvlText w:val=""/>
      <w:lvlJc w:val="left"/>
      <w:pPr>
        <w:ind w:left="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40092D2">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483414">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BAA9FA">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900D42">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529DD2">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BACBE4">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289692">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3CA69E">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48689F"/>
    <w:multiLevelType w:val="hybridMultilevel"/>
    <w:tmpl w:val="E9CE217C"/>
    <w:lvl w:ilvl="0" w:tplc="FED6F0E0">
      <w:start w:val="1"/>
      <w:numFmt w:val="bullet"/>
      <w:lvlText w:val=""/>
      <w:lvlJc w:val="left"/>
      <w:pPr>
        <w:ind w:left="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1106942">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884B2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324490">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EAC33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1CEBC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D6A72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B4F18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28176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2C01D9"/>
    <w:multiLevelType w:val="hybridMultilevel"/>
    <w:tmpl w:val="2C008656"/>
    <w:lvl w:ilvl="0" w:tplc="360CC92E">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089C4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F09A7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5C130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02236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A477B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3027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E4C44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869E1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40A6A9C"/>
    <w:multiLevelType w:val="hybridMultilevel"/>
    <w:tmpl w:val="66C28166"/>
    <w:lvl w:ilvl="0" w:tplc="CF72D20E">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3CCB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8E19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50A2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7AAD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9E34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6631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C8C0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F2F7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FB80BB8"/>
    <w:multiLevelType w:val="hybridMultilevel"/>
    <w:tmpl w:val="98765F6E"/>
    <w:lvl w:ilvl="0" w:tplc="5FE438DE">
      <w:start w:val="1"/>
      <w:numFmt w:val="bullet"/>
      <w:lvlText w:val=""/>
      <w:lvlJc w:val="left"/>
      <w:pPr>
        <w:ind w:left="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9645AD0">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CE81C">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E5ED2">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AA12BE">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125EE2">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4ABBC4">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88E4C6">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4CCD04">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4AC13B8"/>
    <w:multiLevelType w:val="hybridMultilevel"/>
    <w:tmpl w:val="649E5BB2"/>
    <w:lvl w:ilvl="0" w:tplc="2F6E16B6">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C9D0E">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E4BDEC">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886B32">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B0E822">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78A8A0">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04706">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A485E8">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D05E0C">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DD4C55"/>
    <w:multiLevelType w:val="hybridMultilevel"/>
    <w:tmpl w:val="1DDCE7A8"/>
    <w:lvl w:ilvl="0" w:tplc="B2F27294">
      <w:start w:val="1"/>
      <w:numFmt w:val="bullet"/>
      <w:lvlText w:val=""/>
      <w:lvlJc w:val="left"/>
      <w:pPr>
        <w:ind w:left="7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C0ACF4E">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66C894">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FAE18A">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DCAD7A">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027752">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2E7574">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AC6BC">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B2D618">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5E04901"/>
    <w:multiLevelType w:val="hybridMultilevel"/>
    <w:tmpl w:val="D31C8DF2"/>
    <w:lvl w:ilvl="0" w:tplc="F306BA56">
      <w:start w:val="1"/>
      <w:numFmt w:val="decimal"/>
      <w:lvlText w:val="%1)"/>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92A39E">
      <w:start w:val="1"/>
      <w:numFmt w:val="lowerLetter"/>
      <w:lvlText w:val="%2"/>
      <w:lvlJc w:val="left"/>
      <w:pPr>
        <w:ind w:left="1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40F712">
      <w:start w:val="1"/>
      <w:numFmt w:val="lowerRoman"/>
      <w:lvlText w:val="%3"/>
      <w:lvlJc w:val="left"/>
      <w:pPr>
        <w:ind w:left="2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D075A0">
      <w:start w:val="1"/>
      <w:numFmt w:val="decimal"/>
      <w:lvlText w:val="%4"/>
      <w:lvlJc w:val="left"/>
      <w:pPr>
        <w:ind w:left="2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767B96">
      <w:start w:val="1"/>
      <w:numFmt w:val="lowerLetter"/>
      <w:lvlText w:val="%5"/>
      <w:lvlJc w:val="left"/>
      <w:pPr>
        <w:ind w:left="3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4C828A">
      <w:start w:val="1"/>
      <w:numFmt w:val="lowerRoman"/>
      <w:lvlText w:val="%6"/>
      <w:lvlJc w:val="left"/>
      <w:pPr>
        <w:ind w:left="4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90C50E">
      <w:start w:val="1"/>
      <w:numFmt w:val="decimal"/>
      <w:lvlText w:val="%7"/>
      <w:lvlJc w:val="left"/>
      <w:pPr>
        <w:ind w:left="5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FC6A52">
      <w:start w:val="1"/>
      <w:numFmt w:val="lowerLetter"/>
      <w:lvlText w:val="%8"/>
      <w:lvlJc w:val="left"/>
      <w:pPr>
        <w:ind w:left="5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0A82A2">
      <w:start w:val="1"/>
      <w:numFmt w:val="lowerRoman"/>
      <w:lvlText w:val="%9"/>
      <w:lvlJc w:val="left"/>
      <w:pPr>
        <w:ind w:left="6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80F0E2F"/>
    <w:multiLevelType w:val="multilevel"/>
    <w:tmpl w:val="8C74BB44"/>
    <w:lvl w:ilvl="0">
      <w:start w:val="2"/>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DE27A26"/>
    <w:multiLevelType w:val="hybridMultilevel"/>
    <w:tmpl w:val="ABE4DF28"/>
    <w:lvl w:ilvl="0" w:tplc="B4F4A84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E651F0">
      <w:start w:val="1"/>
      <w:numFmt w:val="bullet"/>
      <w:lvlText w:val="o"/>
      <w:lvlJc w:val="left"/>
      <w:pPr>
        <w:ind w:left="1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527EDA">
      <w:start w:val="1"/>
      <w:numFmt w:val="bullet"/>
      <w:lvlText w:val="▪"/>
      <w:lvlJc w:val="left"/>
      <w:pPr>
        <w:ind w:left="2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50FAA4">
      <w:start w:val="1"/>
      <w:numFmt w:val="bullet"/>
      <w:lvlText w:val="•"/>
      <w:lvlJc w:val="left"/>
      <w:pPr>
        <w:ind w:left="3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2289DC">
      <w:start w:val="1"/>
      <w:numFmt w:val="bullet"/>
      <w:lvlText w:val="o"/>
      <w:lvlJc w:val="left"/>
      <w:pPr>
        <w:ind w:left="3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78E4E2">
      <w:start w:val="1"/>
      <w:numFmt w:val="bullet"/>
      <w:lvlText w:val="▪"/>
      <w:lvlJc w:val="left"/>
      <w:pPr>
        <w:ind w:left="4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E8AC8">
      <w:start w:val="1"/>
      <w:numFmt w:val="bullet"/>
      <w:lvlText w:val="•"/>
      <w:lvlJc w:val="left"/>
      <w:pPr>
        <w:ind w:left="5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041530">
      <w:start w:val="1"/>
      <w:numFmt w:val="bullet"/>
      <w:lvlText w:val="o"/>
      <w:lvlJc w:val="left"/>
      <w:pPr>
        <w:ind w:left="5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FC3244">
      <w:start w:val="1"/>
      <w:numFmt w:val="bullet"/>
      <w:lvlText w:val="▪"/>
      <w:lvlJc w:val="left"/>
      <w:pPr>
        <w:ind w:left="6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E5B0291"/>
    <w:multiLevelType w:val="hybridMultilevel"/>
    <w:tmpl w:val="C2BAE768"/>
    <w:lvl w:ilvl="0" w:tplc="07C46D12">
      <w:numFmt w:val="bullet"/>
      <w:lvlText w:val=""/>
      <w:lvlJc w:val="left"/>
      <w:pPr>
        <w:ind w:left="1080" w:hanging="360"/>
      </w:pPr>
      <w:rPr>
        <w:rFonts w:ascii="Symbol" w:eastAsia="Times New Roman" w:hAnsi="Symbol"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5EEB3B0F"/>
    <w:multiLevelType w:val="hybridMultilevel"/>
    <w:tmpl w:val="FC8C1212"/>
    <w:lvl w:ilvl="0" w:tplc="85F0A94E">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4C3D66">
      <w:start w:val="1"/>
      <w:numFmt w:val="bullet"/>
      <w:lvlText w:val="o"/>
      <w:lvlJc w:val="left"/>
      <w:pPr>
        <w:ind w:left="1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F66152">
      <w:start w:val="1"/>
      <w:numFmt w:val="bullet"/>
      <w:lvlText w:val="▪"/>
      <w:lvlJc w:val="left"/>
      <w:pPr>
        <w:ind w:left="2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6CBDB0">
      <w:start w:val="1"/>
      <w:numFmt w:val="bullet"/>
      <w:lvlText w:val="•"/>
      <w:lvlJc w:val="left"/>
      <w:pPr>
        <w:ind w:left="2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448E16">
      <w:start w:val="1"/>
      <w:numFmt w:val="bullet"/>
      <w:lvlText w:val="o"/>
      <w:lvlJc w:val="left"/>
      <w:pPr>
        <w:ind w:left="3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68C5FC">
      <w:start w:val="1"/>
      <w:numFmt w:val="bullet"/>
      <w:lvlText w:val="▪"/>
      <w:lvlJc w:val="left"/>
      <w:pPr>
        <w:ind w:left="4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F83E92">
      <w:start w:val="1"/>
      <w:numFmt w:val="bullet"/>
      <w:lvlText w:val="•"/>
      <w:lvlJc w:val="left"/>
      <w:pPr>
        <w:ind w:left="5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526D7A">
      <w:start w:val="1"/>
      <w:numFmt w:val="bullet"/>
      <w:lvlText w:val="o"/>
      <w:lvlJc w:val="left"/>
      <w:pPr>
        <w:ind w:left="5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E46FC2">
      <w:start w:val="1"/>
      <w:numFmt w:val="bullet"/>
      <w:lvlText w:val="▪"/>
      <w:lvlJc w:val="left"/>
      <w:pPr>
        <w:ind w:left="6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1CE5573"/>
    <w:multiLevelType w:val="hybridMultilevel"/>
    <w:tmpl w:val="C458FB86"/>
    <w:lvl w:ilvl="0" w:tplc="C6FAFF76">
      <w:start w:val="1"/>
      <w:numFmt w:val="bullet"/>
      <w:lvlText w:val=""/>
      <w:lvlJc w:val="left"/>
      <w:pPr>
        <w:ind w:left="7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B085C20">
      <w:start w:val="1"/>
      <w:numFmt w:val="bullet"/>
      <w:lvlText w:val="o"/>
      <w:lvlJc w:val="left"/>
      <w:pPr>
        <w:ind w:left="16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B0A192">
      <w:start w:val="1"/>
      <w:numFmt w:val="bullet"/>
      <w:lvlText w:val="▪"/>
      <w:lvlJc w:val="left"/>
      <w:pPr>
        <w:ind w:left="2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B01C4C">
      <w:start w:val="1"/>
      <w:numFmt w:val="bullet"/>
      <w:lvlText w:val="•"/>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748F1A">
      <w:start w:val="1"/>
      <w:numFmt w:val="bullet"/>
      <w:lvlText w:val="o"/>
      <w:lvlJc w:val="left"/>
      <w:pPr>
        <w:ind w:left="37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7C9608">
      <w:start w:val="1"/>
      <w:numFmt w:val="bullet"/>
      <w:lvlText w:val="▪"/>
      <w:lvlJc w:val="left"/>
      <w:pPr>
        <w:ind w:left="4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4EB5F4">
      <w:start w:val="1"/>
      <w:numFmt w:val="bullet"/>
      <w:lvlText w:val="•"/>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322DA2">
      <w:start w:val="1"/>
      <w:numFmt w:val="bullet"/>
      <w:lvlText w:val="o"/>
      <w:lvlJc w:val="left"/>
      <w:pPr>
        <w:ind w:left="59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E0EC7A">
      <w:start w:val="1"/>
      <w:numFmt w:val="bullet"/>
      <w:lvlText w:val="▪"/>
      <w:lvlJc w:val="left"/>
      <w:pPr>
        <w:ind w:left="66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3241FC2"/>
    <w:multiLevelType w:val="multilevel"/>
    <w:tmpl w:val="F4A2AE7E"/>
    <w:lvl w:ilvl="0">
      <w:start w:val="2"/>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5"/>
      <w:numFmt w:val="decimal"/>
      <w:lvlRestart w:val="0"/>
      <w:lvlText w:val="%1.%2.%3."/>
      <w:lvlJc w:val="left"/>
      <w:pPr>
        <w:ind w:left="1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8072871"/>
    <w:multiLevelType w:val="hybridMultilevel"/>
    <w:tmpl w:val="42DEC278"/>
    <w:lvl w:ilvl="0" w:tplc="1B8ABE64">
      <w:start w:val="1"/>
      <w:numFmt w:val="bullet"/>
      <w:lvlText w:val=""/>
      <w:lvlJc w:val="left"/>
      <w:pPr>
        <w:ind w:left="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C8A5884">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0E6486">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0A9578">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B84936">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5CADF4">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A4673C">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3447A8">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F4B76C">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B446B94"/>
    <w:multiLevelType w:val="hybridMultilevel"/>
    <w:tmpl w:val="CCE2AF08"/>
    <w:lvl w:ilvl="0" w:tplc="3D74144C">
      <w:start w:val="1"/>
      <w:numFmt w:val="bullet"/>
      <w:lvlText w:val="•"/>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C01072">
      <w:start w:val="1"/>
      <w:numFmt w:val="bullet"/>
      <w:lvlText w:val="o"/>
      <w:lvlJc w:val="left"/>
      <w:pPr>
        <w:ind w:left="1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C01FAE">
      <w:start w:val="1"/>
      <w:numFmt w:val="bullet"/>
      <w:lvlText w:val="▪"/>
      <w:lvlJc w:val="left"/>
      <w:pPr>
        <w:ind w:left="2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7ADFD6">
      <w:start w:val="1"/>
      <w:numFmt w:val="bullet"/>
      <w:lvlText w:val="•"/>
      <w:lvlJc w:val="left"/>
      <w:pPr>
        <w:ind w:left="2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C8DA42">
      <w:start w:val="1"/>
      <w:numFmt w:val="bullet"/>
      <w:lvlText w:val="o"/>
      <w:lvlJc w:val="left"/>
      <w:pPr>
        <w:ind w:left="3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5635A0">
      <w:start w:val="1"/>
      <w:numFmt w:val="bullet"/>
      <w:lvlText w:val="▪"/>
      <w:lvlJc w:val="left"/>
      <w:pPr>
        <w:ind w:left="4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4E3A24">
      <w:start w:val="1"/>
      <w:numFmt w:val="bullet"/>
      <w:lvlText w:val="•"/>
      <w:lvlJc w:val="left"/>
      <w:pPr>
        <w:ind w:left="5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428884">
      <w:start w:val="1"/>
      <w:numFmt w:val="bullet"/>
      <w:lvlText w:val="o"/>
      <w:lvlJc w:val="left"/>
      <w:pPr>
        <w:ind w:left="5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066AB0">
      <w:start w:val="1"/>
      <w:numFmt w:val="bullet"/>
      <w:lvlText w:val="▪"/>
      <w:lvlJc w:val="left"/>
      <w:pPr>
        <w:ind w:left="6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C861F70"/>
    <w:multiLevelType w:val="hybridMultilevel"/>
    <w:tmpl w:val="60B0D0A2"/>
    <w:lvl w:ilvl="0" w:tplc="4E58EC06">
      <w:start w:val="1"/>
      <w:numFmt w:val="bullet"/>
      <w:lvlText w:val="•"/>
      <w:lvlJc w:val="left"/>
      <w:pPr>
        <w:ind w:left="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98F4A4">
      <w:start w:val="1"/>
      <w:numFmt w:val="bullet"/>
      <w:lvlText w:val="o"/>
      <w:lvlJc w:val="left"/>
      <w:pPr>
        <w:ind w:left="1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20F0A8">
      <w:start w:val="1"/>
      <w:numFmt w:val="bullet"/>
      <w:lvlText w:val="▪"/>
      <w:lvlJc w:val="left"/>
      <w:pPr>
        <w:ind w:left="2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F01FBC">
      <w:start w:val="1"/>
      <w:numFmt w:val="bullet"/>
      <w:lvlText w:val="•"/>
      <w:lvlJc w:val="left"/>
      <w:pPr>
        <w:ind w:left="3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9C21DE">
      <w:start w:val="1"/>
      <w:numFmt w:val="bullet"/>
      <w:lvlText w:val="o"/>
      <w:lvlJc w:val="left"/>
      <w:pPr>
        <w:ind w:left="3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7E1A7E">
      <w:start w:val="1"/>
      <w:numFmt w:val="bullet"/>
      <w:lvlText w:val="▪"/>
      <w:lvlJc w:val="left"/>
      <w:pPr>
        <w:ind w:left="4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323FE0">
      <w:start w:val="1"/>
      <w:numFmt w:val="bullet"/>
      <w:lvlText w:val="•"/>
      <w:lvlJc w:val="left"/>
      <w:pPr>
        <w:ind w:left="5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828AAC">
      <w:start w:val="1"/>
      <w:numFmt w:val="bullet"/>
      <w:lvlText w:val="o"/>
      <w:lvlJc w:val="left"/>
      <w:pPr>
        <w:ind w:left="6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7EE406">
      <w:start w:val="1"/>
      <w:numFmt w:val="bullet"/>
      <w:lvlText w:val="▪"/>
      <w:lvlJc w:val="left"/>
      <w:pPr>
        <w:ind w:left="6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C96019E"/>
    <w:multiLevelType w:val="hybridMultilevel"/>
    <w:tmpl w:val="5A76C23A"/>
    <w:lvl w:ilvl="0" w:tplc="D0F2518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48816FA">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A4DA4A">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06404">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87F1C">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DE18AC">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F403FA">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60CBE4">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6AFD2A">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1977A58"/>
    <w:multiLevelType w:val="hybridMultilevel"/>
    <w:tmpl w:val="9BF69936"/>
    <w:lvl w:ilvl="0" w:tplc="1CBE154E">
      <w:start w:val="1"/>
      <w:numFmt w:val="bullet"/>
      <w:lvlText w:val=""/>
      <w:lvlJc w:val="left"/>
      <w:pPr>
        <w:ind w:left="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ADC6924">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9ABCB6">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8D8CA">
      <w:start w:val="1"/>
      <w:numFmt w:val="bullet"/>
      <w:lvlText w:val="•"/>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866290">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10990A">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2A96EE">
      <w:start w:val="1"/>
      <w:numFmt w:val="bullet"/>
      <w:lvlText w:val="•"/>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2EFF0">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48AC5C">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5BA1FAA"/>
    <w:multiLevelType w:val="hybridMultilevel"/>
    <w:tmpl w:val="0060B89C"/>
    <w:lvl w:ilvl="0" w:tplc="AB32127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628342">
      <w:start w:val="1"/>
      <w:numFmt w:val="bullet"/>
      <w:lvlText w:val="o"/>
      <w:lvlJc w:val="left"/>
      <w:pPr>
        <w:ind w:left="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A01DC2">
      <w:start w:val="1"/>
      <w:numFmt w:val="bullet"/>
      <w:lvlText w:val="▪"/>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00511A">
      <w:start w:val="1"/>
      <w:numFmt w:val="bullet"/>
      <w:lvlText w:val="•"/>
      <w:lvlJc w:val="left"/>
      <w:pPr>
        <w:ind w:left="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744E6E">
      <w:start w:val="1"/>
      <w:numFmt w:val="bullet"/>
      <w:lvlRestart w:val="0"/>
      <w:lvlText w:val="•"/>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964044">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D07BD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921E44">
      <w:start w:val="1"/>
      <w:numFmt w:val="bullet"/>
      <w:lvlText w:val="o"/>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90F2BA">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6462A89"/>
    <w:multiLevelType w:val="hybridMultilevel"/>
    <w:tmpl w:val="1958BAE2"/>
    <w:lvl w:ilvl="0" w:tplc="F884AC22">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DCA4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6272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D0F2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481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38AE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1CDC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C01B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B6320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116170039">
    <w:abstractNumId w:val="5"/>
  </w:num>
  <w:num w:numId="2" w16cid:durableId="1106775144">
    <w:abstractNumId w:val="19"/>
  </w:num>
  <w:num w:numId="3" w16cid:durableId="281037759">
    <w:abstractNumId w:val="18"/>
  </w:num>
  <w:num w:numId="4" w16cid:durableId="535504993">
    <w:abstractNumId w:val="23"/>
  </w:num>
  <w:num w:numId="5" w16cid:durableId="49349020">
    <w:abstractNumId w:val="21"/>
  </w:num>
  <w:num w:numId="6" w16cid:durableId="450905750">
    <w:abstractNumId w:val="27"/>
  </w:num>
  <w:num w:numId="7" w16cid:durableId="457725595">
    <w:abstractNumId w:val="24"/>
  </w:num>
  <w:num w:numId="8" w16cid:durableId="334772227">
    <w:abstractNumId w:val="3"/>
  </w:num>
  <w:num w:numId="9" w16cid:durableId="951518328">
    <w:abstractNumId w:val="17"/>
  </w:num>
  <w:num w:numId="10" w16cid:durableId="161547564">
    <w:abstractNumId w:val="29"/>
  </w:num>
  <w:num w:numId="11" w16cid:durableId="1452627386">
    <w:abstractNumId w:val="10"/>
  </w:num>
  <w:num w:numId="12" w16cid:durableId="1400011900">
    <w:abstractNumId w:val="15"/>
  </w:num>
  <w:num w:numId="13" w16cid:durableId="314843598">
    <w:abstractNumId w:val="8"/>
  </w:num>
  <w:num w:numId="14" w16cid:durableId="1391878132">
    <w:abstractNumId w:val="2"/>
  </w:num>
  <w:num w:numId="15" w16cid:durableId="1335255524">
    <w:abstractNumId w:val="11"/>
  </w:num>
  <w:num w:numId="16" w16cid:durableId="271939373">
    <w:abstractNumId w:val="6"/>
  </w:num>
  <w:num w:numId="17" w16cid:durableId="779109241">
    <w:abstractNumId w:val="1"/>
  </w:num>
  <w:num w:numId="18" w16cid:durableId="187380674">
    <w:abstractNumId w:val="28"/>
  </w:num>
  <w:num w:numId="19" w16cid:durableId="1110661905">
    <w:abstractNumId w:val="22"/>
  </w:num>
  <w:num w:numId="20" w16cid:durableId="92820353">
    <w:abstractNumId w:val="14"/>
  </w:num>
  <w:num w:numId="21" w16cid:durableId="1877157449">
    <w:abstractNumId w:val="16"/>
  </w:num>
  <w:num w:numId="22" w16cid:durableId="1537965040">
    <w:abstractNumId w:val="26"/>
  </w:num>
  <w:num w:numId="23" w16cid:durableId="1757821516">
    <w:abstractNumId w:val="7"/>
  </w:num>
  <w:num w:numId="24" w16cid:durableId="1869248042">
    <w:abstractNumId w:val="25"/>
  </w:num>
  <w:num w:numId="25" w16cid:durableId="2142458679">
    <w:abstractNumId w:val="0"/>
  </w:num>
  <w:num w:numId="26" w16cid:durableId="2095663185">
    <w:abstractNumId w:val="12"/>
  </w:num>
  <w:num w:numId="27" w16cid:durableId="669798159">
    <w:abstractNumId w:val="30"/>
  </w:num>
  <w:num w:numId="28" w16cid:durableId="932207949">
    <w:abstractNumId w:val="13"/>
  </w:num>
  <w:num w:numId="29" w16cid:durableId="1848593678">
    <w:abstractNumId w:val="9"/>
  </w:num>
  <w:num w:numId="30" w16cid:durableId="733236039">
    <w:abstractNumId w:val="4"/>
  </w:num>
  <w:num w:numId="31" w16cid:durableId="3518054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45B"/>
    <w:rsid w:val="00231034"/>
    <w:rsid w:val="00284693"/>
    <w:rsid w:val="004A145B"/>
    <w:rsid w:val="00591A3B"/>
    <w:rsid w:val="00791569"/>
    <w:rsid w:val="0093690B"/>
    <w:rsid w:val="00980CEF"/>
    <w:rsid w:val="009C3F35"/>
    <w:rsid w:val="00B10F2C"/>
    <w:rsid w:val="00B71CDB"/>
    <w:rsid w:val="00D57672"/>
    <w:rsid w:val="00DB1578"/>
    <w:rsid w:val="00EC3F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0878D"/>
  <w15:docId w15:val="{0BBA9979-07E1-46C6-8375-F2207802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1" w:line="268" w:lineRule="auto"/>
      <w:ind w:left="10" w:hanging="10"/>
      <w:jc w:val="both"/>
    </w:pPr>
    <w:rPr>
      <w:rFonts w:ascii="Times New Roman" w:eastAsia="Times New Roman" w:hAnsi="Times New Roman" w:cs="Times New Roman"/>
      <w:color w:val="000000"/>
    </w:rPr>
  </w:style>
  <w:style w:type="paragraph" w:styleId="Nagwek1">
    <w:name w:val="heading 1"/>
    <w:next w:val="Normalny"/>
    <w:link w:val="Nagwek1Znak"/>
    <w:uiPriority w:val="9"/>
    <w:unhideWhenUsed/>
    <w:qFormat/>
    <w:pPr>
      <w:keepNext/>
      <w:keepLines/>
      <w:numPr>
        <w:numId w:val="30"/>
      </w:numPr>
      <w:spacing w:after="191"/>
      <w:ind w:left="10" w:hanging="10"/>
      <w:outlineLvl w:val="0"/>
    </w:pPr>
    <w:rPr>
      <w:rFonts w:ascii="Times New Roman" w:eastAsia="Times New Roman" w:hAnsi="Times New Roman" w:cs="Times New Roman"/>
      <w:b/>
      <w:color w:val="365F91"/>
      <w:sz w:val="28"/>
    </w:rPr>
  </w:style>
  <w:style w:type="paragraph" w:styleId="Nagwek2">
    <w:name w:val="heading 2"/>
    <w:next w:val="Normalny"/>
    <w:link w:val="Nagwek2Znak"/>
    <w:uiPriority w:val="9"/>
    <w:unhideWhenUsed/>
    <w:qFormat/>
    <w:pPr>
      <w:keepNext/>
      <w:keepLines/>
      <w:spacing w:after="180"/>
      <w:ind w:left="10" w:right="240" w:hanging="10"/>
      <w:jc w:val="center"/>
      <w:outlineLvl w:val="1"/>
    </w:pPr>
    <w:rPr>
      <w:rFonts w:ascii="Times New Roman" w:eastAsia="Times New Roman" w:hAnsi="Times New Roman" w:cs="Times New Roman"/>
      <w:b/>
      <w:color w:val="000000"/>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000000"/>
      <w:sz w:val="26"/>
    </w:rPr>
  </w:style>
  <w:style w:type="character" w:customStyle="1" w:styleId="Nagwek1Znak">
    <w:name w:val="Nagłówek 1 Znak"/>
    <w:link w:val="Nagwek1"/>
    <w:rPr>
      <w:rFonts w:ascii="Times New Roman" w:eastAsia="Times New Roman" w:hAnsi="Times New Roman" w:cs="Times New Roman"/>
      <w:b/>
      <w:color w:val="365F91"/>
      <w:sz w:val="28"/>
    </w:rPr>
  </w:style>
  <w:style w:type="paragraph" w:styleId="Spistreci1">
    <w:name w:val="toc 1"/>
    <w:hidden/>
    <w:pPr>
      <w:spacing w:after="129" w:line="268" w:lineRule="auto"/>
      <w:ind w:left="29" w:right="245" w:hanging="10"/>
      <w:jc w:val="both"/>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9C3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3.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30</Pages>
  <Words>9779</Words>
  <Characters>58678</Characters>
  <Application>Microsoft Office Word</Application>
  <DocSecurity>0</DocSecurity>
  <Lines>488</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Jaworski</dc:creator>
  <cp:keywords/>
  <cp:lastModifiedBy>K. Buryło (KP Biłgoraj)</cp:lastModifiedBy>
  <cp:revision>8</cp:revision>
  <dcterms:created xsi:type="dcterms:W3CDTF">2023-04-02T07:25:00Z</dcterms:created>
  <dcterms:modified xsi:type="dcterms:W3CDTF">2023-04-03T12:59:00Z</dcterms:modified>
</cp:coreProperties>
</file>